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8E64F2">
      <w:pPr>
        <w:tabs>
          <w:tab w:val="left" w:pos="2127"/>
          <w:tab w:val="left" w:pos="2835"/>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243625A3"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2E3E99" w:rsidRPr="002E3E99">
        <w:rPr>
          <w:b/>
          <w:sz w:val="24"/>
        </w:rPr>
        <w:t>Considerations for RGBD transmission</w:t>
      </w:r>
    </w:p>
    <w:p w14:paraId="3D37A61E" w14:textId="22045501"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Pr="004B0D98">
        <w:rPr>
          <w:lang w:val="en-GB"/>
        </w:rPr>
        <w:t>A</w:t>
      </w:r>
      <w:r w:rsidR="00DC1AB0">
        <w:rPr>
          <w:lang w:val="en-GB"/>
        </w:rPr>
        <w:t>greement</w:t>
      </w:r>
    </w:p>
    <w:p w14:paraId="1AEC9E93" w14:textId="3433775B"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592F82">
        <w:rPr>
          <w:lang w:val="en-GB"/>
        </w:rPr>
        <w:t>10</w:t>
      </w:r>
      <w:r w:rsidR="00792C27">
        <w:rPr>
          <w:lang w:val="en-GB"/>
        </w:rPr>
        <w:t>.5</w:t>
      </w:r>
    </w:p>
    <w:p w14:paraId="028C206F" w14:textId="77777777" w:rsidR="00D54E12" w:rsidRDefault="00D54E12" w:rsidP="0038551D">
      <w:pPr>
        <w:pBdr>
          <w:top w:val="single" w:sz="12" w:space="1" w:color="auto"/>
        </w:pBdr>
        <w:spacing w:after="0" w:line="240" w:lineRule="auto"/>
      </w:pPr>
    </w:p>
    <w:p w14:paraId="57A660CC" w14:textId="77777777" w:rsidR="00152F43" w:rsidRDefault="00152F43" w:rsidP="0038551D">
      <w:pPr>
        <w:pBdr>
          <w:top w:val="single" w:sz="12" w:space="1" w:color="auto"/>
        </w:pBdr>
        <w:spacing w:after="0" w:line="240" w:lineRule="auto"/>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4B511F8C" w14:textId="246DD8F9" w:rsidR="00A30672" w:rsidRDefault="00552C0A" w:rsidP="00552C0A">
      <w:pPr>
        <w:jc w:val="both"/>
        <w:rPr>
          <w:lang w:eastAsia="en-GB"/>
        </w:rPr>
      </w:pPr>
      <w:r>
        <w:rPr>
          <w:lang w:eastAsia="en-GB"/>
        </w:rPr>
        <w:t xml:space="preserve">One of the </w:t>
      </w:r>
      <w:r w:rsidR="000D01B4">
        <w:rPr>
          <w:lang w:eastAsia="en-GB"/>
        </w:rPr>
        <w:t>goal</w:t>
      </w:r>
      <w:r>
        <w:rPr>
          <w:lang w:eastAsia="en-GB"/>
        </w:rPr>
        <w:t>s</w:t>
      </w:r>
      <w:r w:rsidR="000D01B4">
        <w:rPr>
          <w:lang w:eastAsia="en-GB"/>
        </w:rPr>
        <w:t xml:space="preserve"> of the </w:t>
      </w:r>
      <w:proofErr w:type="spellStart"/>
      <w:r>
        <w:rPr>
          <w:lang w:eastAsia="en-GB"/>
        </w:rPr>
        <w:t>iRTCW</w:t>
      </w:r>
      <w:proofErr w:type="spellEnd"/>
      <w:r>
        <w:rPr>
          <w:lang w:eastAsia="en-GB"/>
        </w:rPr>
        <w:t xml:space="preserve"> is to enable real-time media transport for immersive services. Part of this (Objective 2 and Objective 3 of the WID) is related to sensor I/O  and the resulting media transport. One of these media that is considered is Depth, accompanying the video capture (i.e. RGB+D). In this contribution we </w:t>
      </w:r>
      <w:r w:rsidR="008D288F">
        <w:rPr>
          <w:lang w:eastAsia="en-GB"/>
        </w:rPr>
        <w:t xml:space="preserve">examine the current state on RGBD transmission, and more specifically, practices on capture, coding and </w:t>
      </w:r>
      <w:r w:rsidR="00F316F3">
        <w:rPr>
          <w:lang w:eastAsia="en-GB"/>
        </w:rPr>
        <w:t>encapsulation of RGBD streams.</w:t>
      </w:r>
    </w:p>
    <w:p w14:paraId="439D2834" w14:textId="77777777" w:rsidR="00552C0A" w:rsidRDefault="00552C0A" w:rsidP="00552C0A"/>
    <w:p w14:paraId="39469AD5" w14:textId="733F3492" w:rsidR="00F17354" w:rsidRDefault="00F17354" w:rsidP="00A359AF">
      <w:r>
        <w:t xml:space="preserve">Based on this analysis, we propose changes to the Permanent Document </w:t>
      </w:r>
      <w:r w:rsidR="00500960">
        <w:t xml:space="preserve">[1] </w:t>
      </w:r>
      <w:r w:rsidR="00F41B5C">
        <w:t>to reflect our findings.</w:t>
      </w:r>
    </w:p>
    <w:p w14:paraId="3B931F4F" w14:textId="1B09EE37" w:rsidR="00984853" w:rsidRDefault="00984853" w:rsidP="00AB1D08">
      <w:pPr>
        <w:pStyle w:val="Heading1"/>
        <w:tabs>
          <w:tab w:val="left" w:pos="2410"/>
        </w:tabs>
      </w:pPr>
      <w:r>
        <w:t>2</w:t>
      </w:r>
      <w:r>
        <w:tab/>
      </w:r>
      <w:r w:rsidR="00592F82">
        <w:t>Current state of RGBD transmission</w:t>
      </w:r>
    </w:p>
    <w:p w14:paraId="797A5977" w14:textId="7C1C4788" w:rsidR="000048C9" w:rsidRDefault="000048C9" w:rsidP="00AB1D08">
      <w:pPr>
        <w:jc w:val="both"/>
      </w:pPr>
      <w:r>
        <w:t>Even though the RGBD hardware and software ecosystem has been populated for quite some time now, there are still many different solutions, for different use cases and/or platforms. On the hardware side, we can find different technologies used to capture Depth data, which then in turn can be encoded using different techniques and encapsulated typically in ad-hoc manner.</w:t>
      </w:r>
      <w:r w:rsidR="00AB1D08">
        <w:t xml:space="preserve"> The following section contains an overview of the current state in RGB+D transmission.</w:t>
      </w:r>
    </w:p>
    <w:p w14:paraId="672F6AA4" w14:textId="523B0B38" w:rsidR="006252CE" w:rsidRDefault="008E64F2" w:rsidP="006252CE">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w:t>
      </w:r>
      <w:r w:rsidR="00A543B7">
        <w:rPr>
          <w:rFonts w:eastAsia="Times New Roman"/>
          <w:sz w:val="28"/>
          <w:lang w:eastAsia="en-GB"/>
        </w:rPr>
        <w:t>1</w:t>
      </w:r>
      <w:r>
        <w:rPr>
          <w:rFonts w:eastAsia="Times New Roman"/>
          <w:sz w:val="28"/>
          <w:lang w:eastAsia="en-GB"/>
        </w:rPr>
        <w:tab/>
      </w:r>
      <w:r w:rsidR="00A543B7">
        <w:rPr>
          <w:rFonts w:eastAsia="Times New Roman"/>
          <w:sz w:val="28"/>
          <w:lang w:eastAsia="en-GB"/>
        </w:rPr>
        <w:t>Capture</w:t>
      </w:r>
    </w:p>
    <w:p w14:paraId="423848EB" w14:textId="566E073A" w:rsidR="0033222A" w:rsidRDefault="0033222A" w:rsidP="00EA0A0D">
      <w:pPr>
        <w:jc w:val="both"/>
        <w:rPr>
          <w:lang w:eastAsia="en-GB"/>
        </w:rPr>
      </w:pPr>
      <w:r>
        <w:rPr>
          <w:lang w:eastAsia="en-GB"/>
        </w:rPr>
        <w:t xml:space="preserve">There are several technologies that enable capturing of Depth frames, </w:t>
      </w:r>
      <w:r w:rsidR="00EA0A0D">
        <w:rPr>
          <w:lang w:eastAsia="en-GB"/>
        </w:rPr>
        <w:t xml:space="preserve">varying from generating the Depth using a colour image of the scene, to dedicated hardware (e.g. using IR) [6]. However, regardless of the sensor used, the result is the same, which is a set of distances </w:t>
      </w:r>
      <w:r w:rsidR="00D748E6">
        <w:rPr>
          <w:lang w:eastAsia="en-GB"/>
        </w:rPr>
        <w:t xml:space="preserve">(usually measured in millimetres) </w:t>
      </w:r>
      <w:r w:rsidR="00EA0A0D">
        <w:rPr>
          <w:lang w:eastAsia="en-GB"/>
        </w:rPr>
        <w:t xml:space="preserve">of points </w:t>
      </w:r>
      <w:r w:rsidR="00DC1AB0">
        <w:rPr>
          <w:lang w:eastAsia="en-GB"/>
        </w:rPr>
        <w:t xml:space="preserve">from a vertical plane </w:t>
      </w:r>
      <w:r w:rsidR="00D748E6">
        <w:rPr>
          <w:lang w:eastAsia="en-GB"/>
        </w:rPr>
        <w:t xml:space="preserve">that includes the depth sensors. Therefore, we consider the capture method with regards to the hardware sensor used to be irrelevant to the context of </w:t>
      </w:r>
      <w:proofErr w:type="spellStart"/>
      <w:r w:rsidR="00D748E6">
        <w:rPr>
          <w:lang w:eastAsia="en-GB"/>
        </w:rPr>
        <w:t>iRTCW</w:t>
      </w:r>
      <w:proofErr w:type="spellEnd"/>
      <w:r w:rsidR="00D748E6">
        <w:rPr>
          <w:lang w:eastAsia="en-GB"/>
        </w:rPr>
        <w:t xml:space="preserve">, as long as it is expressed in the convention mentioned above. </w:t>
      </w:r>
    </w:p>
    <w:p w14:paraId="56181CF4" w14:textId="3092B68A" w:rsidR="00A543B7" w:rsidRPr="00A543B7" w:rsidRDefault="00A543B7" w:rsidP="00A543B7">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w:t>
      </w:r>
      <w:r>
        <w:rPr>
          <w:rFonts w:eastAsia="Times New Roman"/>
          <w:sz w:val="28"/>
          <w:lang w:eastAsia="en-GB"/>
        </w:rPr>
        <w:t>2</w:t>
      </w:r>
      <w:r>
        <w:rPr>
          <w:rFonts w:eastAsia="Times New Roman"/>
          <w:sz w:val="28"/>
          <w:lang w:eastAsia="en-GB"/>
        </w:rPr>
        <w:tab/>
      </w:r>
      <w:r>
        <w:rPr>
          <w:rFonts w:eastAsia="Times New Roman"/>
          <w:sz w:val="28"/>
          <w:lang w:eastAsia="en-GB"/>
        </w:rPr>
        <w:t>Coding</w:t>
      </w:r>
    </w:p>
    <w:p w14:paraId="3316590E" w14:textId="663FFDEB" w:rsidR="004B3DC4" w:rsidRDefault="004B3DC4" w:rsidP="004B3DC4">
      <w:pPr>
        <w:jc w:val="both"/>
        <w:rPr>
          <w:lang w:eastAsia="en-GB"/>
        </w:rPr>
      </w:pPr>
      <w:r>
        <w:rPr>
          <w:lang w:eastAsia="en-GB"/>
        </w:rPr>
        <w:t>Regarding the coding/compression of the depth data, the approaches vary from using generic data compression approaches (like LZ4) [7], to depth-specific coding schemes</w:t>
      </w:r>
      <w:r w:rsidR="006066A5">
        <w:rPr>
          <w:lang w:eastAsia="en-GB"/>
        </w:rPr>
        <w:t xml:space="preserve"> [8]</w:t>
      </w:r>
      <w:r>
        <w:rPr>
          <w:lang w:eastAsia="en-GB"/>
        </w:rPr>
        <w:t xml:space="preserve">, to using video codecs </w:t>
      </w:r>
      <w:r w:rsidR="006066A5">
        <w:rPr>
          <w:lang w:eastAsia="en-GB"/>
        </w:rPr>
        <w:t>to encode depth frames. The final approach is currently the most common one, since it uses the same pipeline with video (with or without depth-specific pre-processing)[9][10][11]. With the video-based coding approaches, the depth is expressed as a grayscale representation of the distance, usually with 8, 16, or 24bits. In this approach, the bits can be arranged in various way, like emulating the colour channels [4], or optimized for reducing the losses according the properties of the video codec [11]. For this document we assume that when referring to coded depth data</w:t>
      </w:r>
      <w:r w:rsidR="005B549A">
        <w:rPr>
          <w:lang w:eastAsia="en-GB"/>
        </w:rPr>
        <w:t>, a video-based approach has been used.</w:t>
      </w:r>
    </w:p>
    <w:p w14:paraId="19BB15F4" w14:textId="4C0DCBF5" w:rsidR="00FA030D" w:rsidRDefault="00A543B7" w:rsidP="00FA030D">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4"/>
          <w:szCs w:val="18"/>
          <w:lang w:eastAsia="en-GB"/>
        </w:rPr>
      </w:pPr>
      <w:r>
        <w:rPr>
          <w:rFonts w:eastAsia="Times New Roman"/>
          <w:sz w:val="28"/>
          <w:lang w:eastAsia="en-GB"/>
        </w:rPr>
        <w:lastRenderedPageBreak/>
        <w:t>2.</w:t>
      </w:r>
      <w:r>
        <w:rPr>
          <w:rFonts w:eastAsia="Times New Roman"/>
          <w:sz w:val="28"/>
          <w:lang w:eastAsia="en-GB"/>
        </w:rPr>
        <w:t>3</w:t>
      </w:r>
      <w:r>
        <w:rPr>
          <w:rFonts w:eastAsia="Times New Roman"/>
          <w:sz w:val="28"/>
          <w:lang w:eastAsia="en-GB"/>
        </w:rPr>
        <w:tab/>
      </w:r>
      <w:r w:rsidR="00592F82" w:rsidRPr="00F428F8">
        <w:rPr>
          <w:rFonts w:eastAsia="Times New Roman"/>
          <w:sz w:val="28"/>
          <w:lang w:eastAsia="en-GB"/>
        </w:rPr>
        <w:t>Enc</w:t>
      </w:r>
      <w:r w:rsidR="00CC5DC1" w:rsidRPr="00F428F8">
        <w:rPr>
          <w:rFonts w:eastAsia="Times New Roman"/>
          <w:sz w:val="28"/>
          <w:lang w:eastAsia="en-GB"/>
        </w:rPr>
        <w:t>a</w:t>
      </w:r>
      <w:r w:rsidR="00592F82" w:rsidRPr="00F428F8">
        <w:rPr>
          <w:rFonts w:eastAsia="Times New Roman"/>
          <w:sz w:val="28"/>
          <w:lang w:eastAsia="en-GB"/>
        </w:rPr>
        <w:t>psulation</w:t>
      </w:r>
      <w:r w:rsidR="00FA030D" w:rsidRPr="00F428F8">
        <w:rPr>
          <w:rFonts w:eastAsia="Times New Roman"/>
          <w:sz w:val="28"/>
          <w:lang w:eastAsia="en-GB"/>
        </w:rPr>
        <w:t xml:space="preserve"> </w:t>
      </w:r>
    </w:p>
    <w:p w14:paraId="55365B85" w14:textId="3D15F0AC" w:rsidR="005B549A" w:rsidRDefault="005B549A" w:rsidP="005B549A">
      <w:pPr>
        <w:keepNext/>
        <w:keepLines/>
        <w:overflowPunct w:val="0"/>
        <w:autoSpaceDE w:val="0"/>
        <w:autoSpaceDN w:val="0"/>
        <w:adjustRightInd w:val="0"/>
        <w:spacing w:before="240" w:after="180" w:line="240" w:lineRule="auto"/>
        <w:jc w:val="both"/>
        <w:textAlignment w:val="baseline"/>
        <w:outlineLvl w:val="0"/>
        <w:rPr>
          <w:lang w:eastAsia="en-GB"/>
        </w:rPr>
      </w:pPr>
      <w:r>
        <w:rPr>
          <w:lang w:eastAsia="en-GB"/>
        </w:rPr>
        <w:t>There is not currently a dedicated packaging format for RGBD streams. However, since it is common practice to use video codecs for compression, containers used for video streams are also used for depth data. This approach offers the advantage that existing packagers can treat depth streams and that the depth frames are inherently synchronized to the video frames by being encapsulated in the same file.</w:t>
      </w:r>
    </w:p>
    <w:p w14:paraId="0DBED3EC" w14:textId="6E77D6BA" w:rsidR="005B549A" w:rsidRDefault="005B549A" w:rsidP="005B549A">
      <w:pPr>
        <w:keepNext/>
        <w:keepLines/>
        <w:overflowPunct w:val="0"/>
        <w:autoSpaceDE w:val="0"/>
        <w:autoSpaceDN w:val="0"/>
        <w:adjustRightInd w:val="0"/>
        <w:spacing w:before="240" w:after="180" w:line="240" w:lineRule="auto"/>
        <w:jc w:val="both"/>
        <w:textAlignment w:val="baseline"/>
        <w:outlineLvl w:val="0"/>
        <w:rPr>
          <w:lang w:eastAsia="en-GB"/>
        </w:rPr>
      </w:pPr>
      <w:r>
        <w:rPr>
          <w:lang w:eastAsia="en-GB"/>
        </w:rPr>
        <w:t xml:space="preserve">Currently, the most common file formats used to encapsulate RGBD is </w:t>
      </w:r>
      <w:proofErr w:type="spellStart"/>
      <w:r>
        <w:rPr>
          <w:lang w:eastAsia="en-GB"/>
        </w:rPr>
        <w:t>Matroska</w:t>
      </w:r>
      <w:proofErr w:type="spellEnd"/>
      <w:r>
        <w:rPr>
          <w:lang w:eastAsia="en-GB"/>
        </w:rPr>
        <w:t xml:space="preserve"> (used by Azure Kinect) [5] and ISO Base Media File Format [2], developed by MPEG.</w:t>
      </w:r>
    </w:p>
    <w:p w14:paraId="4D9687E4" w14:textId="3C9C972C" w:rsidR="00A543B7" w:rsidRDefault="00A543B7" w:rsidP="00A543B7">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4"/>
          <w:szCs w:val="18"/>
          <w:lang w:eastAsia="en-GB"/>
        </w:rPr>
      </w:pPr>
      <w:r w:rsidRPr="00FA030D">
        <w:rPr>
          <w:rFonts w:eastAsia="Times New Roman"/>
          <w:sz w:val="24"/>
          <w:szCs w:val="18"/>
          <w:lang w:eastAsia="en-GB"/>
        </w:rPr>
        <w:t>2.</w:t>
      </w:r>
      <w:r w:rsidR="00AC68CA">
        <w:rPr>
          <w:rFonts w:eastAsia="Times New Roman"/>
          <w:sz w:val="24"/>
          <w:szCs w:val="18"/>
          <w:lang w:eastAsia="en-GB"/>
        </w:rPr>
        <w:t>3</w:t>
      </w:r>
      <w:r w:rsidRPr="00FA030D">
        <w:rPr>
          <w:rFonts w:eastAsia="Times New Roman"/>
          <w:sz w:val="24"/>
          <w:szCs w:val="18"/>
          <w:lang w:eastAsia="en-GB"/>
        </w:rPr>
        <w:t>.</w:t>
      </w:r>
      <w:r w:rsidR="00AC68CA">
        <w:rPr>
          <w:rFonts w:eastAsia="Times New Roman"/>
          <w:sz w:val="24"/>
          <w:szCs w:val="18"/>
          <w:lang w:eastAsia="en-GB"/>
        </w:rPr>
        <w:t>1</w:t>
      </w:r>
      <w:r w:rsidRPr="00FA030D">
        <w:rPr>
          <w:rFonts w:eastAsia="Times New Roman"/>
          <w:sz w:val="24"/>
          <w:szCs w:val="18"/>
          <w:lang w:eastAsia="en-GB"/>
        </w:rPr>
        <w:tab/>
      </w:r>
      <w:proofErr w:type="spellStart"/>
      <w:r w:rsidR="00AC68CA">
        <w:rPr>
          <w:rFonts w:eastAsia="Times New Roman"/>
          <w:sz w:val="24"/>
          <w:szCs w:val="18"/>
          <w:lang w:eastAsia="en-GB"/>
        </w:rPr>
        <w:t>Matroska</w:t>
      </w:r>
      <w:proofErr w:type="spellEnd"/>
      <w:r w:rsidR="00AC68CA">
        <w:rPr>
          <w:rFonts w:eastAsia="Times New Roman"/>
          <w:sz w:val="24"/>
          <w:szCs w:val="18"/>
          <w:lang w:eastAsia="en-GB"/>
        </w:rPr>
        <w:t xml:space="preserve"> file format</w:t>
      </w:r>
    </w:p>
    <w:p w14:paraId="57A6F5CA" w14:textId="03A61872" w:rsidR="00C827EF" w:rsidRDefault="00AC68CA" w:rsidP="00C827EF">
      <w:pPr>
        <w:keepNext/>
        <w:keepLines/>
        <w:overflowPunct w:val="0"/>
        <w:autoSpaceDE w:val="0"/>
        <w:autoSpaceDN w:val="0"/>
        <w:adjustRightInd w:val="0"/>
        <w:spacing w:before="240" w:after="180" w:line="240" w:lineRule="auto"/>
        <w:jc w:val="both"/>
        <w:textAlignment w:val="baseline"/>
        <w:outlineLvl w:val="0"/>
        <w:rPr>
          <w:lang w:eastAsia="en-GB"/>
        </w:rPr>
      </w:pPr>
      <w:r>
        <w:rPr>
          <w:lang w:eastAsia="en-GB"/>
        </w:rPr>
        <w:t xml:space="preserve">The </w:t>
      </w:r>
      <w:proofErr w:type="spellStart"/>
      <w:r>
        <w:rPr>
          <w:lang w:eastAsia="en-GB"/>
        </w:rPr>
        <w:t>matroska</w:t>
      </w:r>
      <w:proofErr w:type="spellEnd"/>
      <w:r>
        <w:rPr>
          <w:lang w:eastAsia="en-GB"/>
        </w:rPr>
        <w:t xml:space="preserve"> file format </w:t>
      </w:r>
      <w:r w:rsidR="00AF0425">
        <w:rPr>
          <w:lang w:eastAsia="en-GB"/>
        </w:rPr>
        <w:t xml:space="preserve">was popularized for storage of depth data after it was the default option for the Azure Kinect, supported directly by its SDK [5]. </w:t>
      </w:r>
      <w:r w:rsidR="00AF0425" w:rsidRPr="00AF0425">
        <w:rPr>
          <w:lang w:eastAsia="en-GB"/>
        </w:rPr>
        <w:t xml:space="preserve">To record sensor data, the </w:t>
      </w:r>
      <w:proofErr w:type="spellStart"/>
      <w:r w:rsidR="00AF0425" w:rsidRPr="00AF0425">
        <w:rPr>
          <w:lang w:eastAsia="en-GB"/>
        </w:rPr>
        <w:t>Matroska</w:t>
      </w:r>
      <w:proofErr w:type="spellEnd"/>
      <w:r w:rsidR="00AF0425" w:rsidRPr="00AF0425">
        <w:rPr>
          <w:lang w:eastAsia="en-GB"/>
        </w:rPr>
        <w:t xml:space="preserve"> (.</w:t>
      </w:r>
      <w:proofErr w:type="spellStart"/>
      <w:r w:rsidR="00AF0425" w:rsidRPr="00AF0425">
        <w:rPr>
          <w:lang w:eastAsia="en-GB"/>
        </w:rPr>
        <w:t>mkv</w:t>
      </w:r>
      <w:proofErr w:type="spellEnd"/>
      <w:r w:rsidR="00AF0425" w:rsidRPr="00AF0425">
        <w:rPr>
          <w:lang w:eastAsia="en-GB"/>
        </w:rPr>
        <w:t xml:space="preserve">) container format is used, which allows for multiple tracks to be stored using a wide range of codecs. The recording file contains tracks for storing </w:t>
      </w:r>
      <w:proofErr w:type="spellStart"/>
      <w:r w:rsidR="00AF0425" w:rsidRPr="00AF0425">
        <w:rPr>
          <w:lang w:eastAsia="en-GB"/>
        </w:rPr>
        <w:t>Color</w:t>
      </w:r>
      <w:proofErr w:type="spellEnd"/>
      <w:r w:rsidR="00AF0425" w:rsidRPr="00AF0425">
        <w:rPr>
          <w:lang w:eastAsia="en-GB"/>
        </w:rPr>
        <w:t>, Depth, IR images, and IMU.</w:t>
      </w:r>
      <w:r w:rsidR="00AF0425">
        <w:rPr>
          <w:lang w:eastAsia="en-GB"/>
        </w:rPr>
        <w:t xml:space="preserve"> When recording depth, the “Track Name” field is set to DEPTH with the Codec Format being defined as “</w:t>
      </w:r>
      <w:r w:rsidR="00AF0425" w:rsidRPr="00AF0425">
        <w:rPr>
          <w:lang w:eastAsia="en-GB"/>
        </w:rPr>
        <w:t>b16g (16-bit Grayscale, Big-endian)</w:t>
      </w:r>
      <w:r w:rsidR="00AF0425">
        <w:rPr>
          <w:lang w:eastAsia="en-GB"/>
        </w:rPr>
        <w:t>”</w:t>
      </w:r>
      <w:r w:rsidR="004A2872">
        <w:rPr>
          <w:lang w:eastAsia="en-GB"/>
        </w:rPr>
        <w:t>. To identify the depth track, the Track Tag “</w:t>
      </w:r>
      <w:r w:rsidR="004A2872" w:rsidRPr="004A2872">
        <w:rPr>
          <w:lang w:eastAsia="en-GB"/>
        </w:rPr>
        <w:t>K4A_DEPTH_TRACK</w:t>
      </w:r>
      <w:r w:rsidR="004A2872">
        <w:rPr>
          <w:lang w:eastAsia="en-GB"/>
        </w:rPr>
        <w:t>” is used.</w:t>
      </w:r>
    </w:p>
    <w:p w14:paraId="3B3024B8" w14:textId="6E710149" w:rsidR="00C827EF" w:rsidRDefault="00C827EF" w:rsidP="00C827EF">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4"/>
          <w:szCs w:val="18"/>
          <w:lang w:eastAsia="en-GB"/>
        </w:rPr>
      </w:pPr>
      <w:r w:rsidRPr="00FA030D">
        <w:rPr>
          <w:rFonts w:eastAsia="Times New Roman"/>
          <w:sz w:val="24"/>
          <w:szCs w:val="18"/>
          <w:lang w:eastAsia="en-GB"/>
        </w:rPr>
        <w:t>2.</w:t>
      </w:r>
      <w:r>
        <w:rPr>
          <w:rFonts w:eastAsia="Times New Roman"/>
          <w:sz w:val="24"/>
          <w:szCs w:val="18"/>
          <w:lang w:eastAsia="en-GB"/>
        </w:rPr>
        <w:t>3</w:t>
      </w:r>
      <w:r w:rsidRPr="00FA030D">
        <w:rPr>
          <w:rFonts w:eastAsia="Times New Roman"/>
          <w:sz w:val="24"/>
          <w:szCs w:val="18"/>
          <w:lang w:eastAsia="en-GB"/>
        </w:rPr>
        <w:t>.</w:t>
      </w:r>
      <w:r>
        <w:rPr>
          <w:rFonts w:eastAsia="Times New Roman"/>
          <w:sz w:val="24"/>
          <w:szCs w:val="18"/>
          <w:lang w:eastAsia="en-GB"/>
        </w:rPr>
        <w:t>1</w:t>
      </w:r>
      <w:r w:rsidRPr="00FA030D">
        <w:rPr>
          <w:rFonts w:eastAsia="Times New Roman"/>
          <w:sz w:val="24"/>
          <w:szCs w:val="18"/>
          <w:lang w:eastAsia="en-GB"/>
        </w:rPr>
        <w:tab/>
      </w:r>
      <w:bookmarkStart w:id="0" w:name="_Hlk127291079"/>
      <w:r>
        <w:rPr>
          <w:rFonts w:eastAsia="Times New Roman"/>
          <w:sz w:val="24"/>
          <w:szCs w:val="18"/>
          <w:lang w:eastAsia="en-GB"/>
        </w:rPr>
        <w:t>ISO Base Media File Format</w:t>
      </w:r>
      <w:bookmarkEnd w:id="0"/>
    </w:p>
    <w:p w14:paraId="125996F1" w14:textId="6D2A94BA" w:rsidR="00A6369D" w:rsidRPr="007C7D0B" w:rsidRDefault="00C827EF" w:rsidP="008B7098">
      <w:pPr>
        <w:keepNext/>
        <w:keepLines/>
        <w:overflowPunct w:val="0"/>
        <w:autoSpaceDE w:val="0"/>
        <w:autoSpaceDN w:val="0"/>
        <w:adjustRightInd w:val="0"/>
        <w:spacing w:before="240" w:after="180" w:line="240" w:lineRule="auto"/>
        <w:jc w:val="both"/>
        <w:textAlignment w:val="baseline"/>
        <w:outlineLvl w:val="0"/>
        <w:rPr>
          <w:lang w:eastAsia="en-GB"/>
        </w:rPr>
      </w:pPr>
      <w:r w:rsidRPr="00C827EF">
        <w:rPr>
          <w:lang w:eastAsia="en-GB"/>
        </w:rPr>
        <w:t>Currently</w:t>
      </w:r>
      <w:r w:rsidR="008B7098">
        <w:rPr>
          <w:lang w:eastAsia="en-GB"/>
        </w:rPr>
        <w:t xml:space="preserve"> </w:t>
      </w:r>
      <w:r w:rsidR="008B7098" w:rsidRPr="008B7098">
        <w:rPr>
          <w:lang w:eastAsia="en-GB"/>
        </w:rPr>
        <w:t>ISO Base Media File Format</w:t>
      </w:r>
      <w:r w:rsidRPr="00C827EF">
        <w:rPr>
          <w:lang w:eastAsia="en-GB"/>
        </w:rPr>
        <w:t xml:space="preserve"> </w:t>
      </w:r>
      <w:r w:rsidR="008B7098">
        <w:rPr>
          <w:lang w:eastAsia="en-GB"/>
        </w:rPr>
        <w:t>(</w:t>
      </w:r>
      <w:r w:rsidRPr="00C827EF">
        <w:rPr>
          <w:lang w:eastAsia="en-GB"/>
        </w:rPr>
        <w:t>ISOBMFF</w:t>
      </w:r>
      <w:r w:rsidR="008B7098">
        <w:rPr>
          <w:lang w:eastAsia="en-GB"/>
        </w:rPr>
        <w:t>)</w:t>
      </w:r>
      <w:r w:rsidRPr="00C827EF">
        <w:rPr>
          <w:lang w:eastAsia="en-GB"/>
        </w:rPr>
        <w:t xml:space="preserve"> supports accompanying video with depth via auxiliary tracks – with  </w:t>
      </w:r>
      <w:proofErr w:type="spellStart"/>
      <w:r w:rsidRPr="00C827EF">
        <w:rPr>
          <w:lang w:eastAsia="en-GB"/>
        </w:rPr>
        <w:t>reference_type</w:t>
      </w:r>
      <w:proofErr w:type="spellEnd"/>
      <w:r w:rsidRPr="00C827EF">
        <w:rPr>
          <w:lang w:eastAsia="en-GB"/>
        </w:rPr>
        <w:t xml:space="preserve">  as ’</w:t>
      </w:r>
      <w:proofErr w:type="spellStart"/>
      <w:r w:rsidRPr="00C827EF">
        <w:rPr>
          <w:lang w:eastAsia="en-GB"/>
        </w:rPr>
        <w:t>auxl</w:t>
      </w:r>
      <w:proofErr w:type="spellEnd"/>
      <w:r w:rsidRPr="00C827EF">
        <w:rPr>
          <w:lang w:eastAsia="en-GB"/>
        </w:rPr>
        <w:t>’ or ‘</w:t>
      </w:r>
      <w:proofErr w:type="spellStart"/>
      <w:r w:rsidRPr="00C827EF">
        <w:rPr>
          <w:lang w:eastAsia="en-GB"/>
        </w:rPr>
        <w:t>vdep</w:t>
      </w:r>
      <w:proofErr w:type="spellEnd"/>
      <w:r w:rsidRPr="00C827EF">
        <w:rPr>
          <w:lang w:eastAsia="en-GB"/>
        </w:rPr>
        <w:t>’ (or both)</w:t>
      </w:r>
      <w:r w:rsidR="008B7098">
        <w:rPr>
          <w:lang w:eastAsia="en-GB"/>
        </w:rPr>
        <w:t xml:space="preserve">. Then, </w:t>
      </w:r>
      <w:r w:rsidR="008B7098" w:rsidRPr="008B7098">
        <w:rPr>
          <w:lang w:eastAsia="en-GB"/>
        </w:rPr>
        <w:t>provision</w:t>
      </w:r>
      <w:r w:rsidR="008B7098">
        <w:rPr>
          <w:lang w:eastAsia="en-GB"/>
        </w:rPr>
        <w:t>s</w:t>
      </w:r>
      <w:r w:rsidR="008B7098" w:rsidRPr="008B7098">
        <w:rPr>
          <w:lang w:eastAsia="en-GB"/>
        </w:rPr>
        <w:t xml:space="preserve"> in ISOBMFF spec is for auxiliary video metadata (item of type ‘</w:t>
      </w:r>
      <w:proofErr w:type="spellStart"/>
      <w:r w:rsidR="008B7098" w:rsidRPr="008B7098">
        <w:rPr>
          <w:lang w:eastAsia="en-GB"/>
        </w:rPr>
        <w:t>auvd</w:t>
      </w:r>
      <w:proofErr w:type="spellEnd"/>
      <w:r w:rsidR="008B7098" w:rsidRPr="008B7098">
        <w:rPr>
          <w:lang w:eastAsia="en-GB"/>
        </w:rPr>
        <w:t>’), that references ISO/IEC 23002-3</w:t>
      </w:r>
      <w:r w:rsidR="008B7098">
        <w:rPr>
          <w:lang w:eastAsia="en-GB"/>
        </w:rPr>
        <w:t xml:space="preserve"> [3]. These two specifications define features like stride, near/far plane etc. </w:t>
      </w:r>
      <w:r w:rsidR="008B7098" w:rsidRPr="008B7098">
        <w:rPr>
          <w:lang w:eastAsia="en-GB"/>
        </w:rPr>
        <w:t>The mentioned properties, combined with some inherent FF features (</w:t>
      </w:r>
      <w:r w:rsidR="008B7098">
        <w:rPr>
          <w:lang w:eastAsia="en-GB"/>
        </w:rPr>
        <w:t xml:space="preserve">codec-agnostic, </w:t>
      </w:r>
      <w:r w:rsidR="008B7098" w:rsidRPr="008B7098">
        <w:rPr>
          <w:lang w:eastAsia="en-GB"/>
        </w:rPr>
        <w:t xml:space="preserve">ease of segmentation, tool for random access etc.) produce an RGBD encapsulation mechanism that </w:t>
      </w:r>
      <w:r w:rsidR="008B7098">
        <w:rPr>
          <w:lang w:eastAsia="en-GB"/>
        </w:rPr>
        <w:t>is easy to deploy and flexible</w:t>
      </w:r>
      <w:r w:rsidR="008B7098" w:rsidRPr="008B7098">
        <w:rPr>
          <w:lang w:eastAsia="en-GB"/>
        </w:rPr>
        <w:t>.</w:t>
      </w:r>
    </w:p>
    <w:p w14:paraId="5FE8CF35" w14:textId="3D6AA043" w:rsidR="00100CAD" w:rsidRDefault="00EC2C63" w:rsidP="00FF27F7">
      <w:pPr>
        <w:pStyle w:val="Heading1"/>
        <w:tabs>
          <w:tab w:val="left" w:pos="2410"/>
        </w:tabs>
      </w:pPr>
      <w:r>
        <w:t>3</w:t>
      </w:r>
      <w:r w:rsidR="00FF27F7">
        <w:tab/>
      </w:r>
      <w:r>
        <w:t>Analysis</w:t>
      </w:r>
    </w:p>
    <w:p w14:paraId="7201742C" w14:textId="4090AE55" w:rsidR="00F428F8" w:rsidRDefault="00F428F8" w:rsidP="008E2BB1">
      <w:pPr>
        <w:keepNext/>
        <w:keepLines/>
        <w:overflowPunct w:val="0"/>
        <w:autoSpaceDE w:val="0"/>
        <w:autoSpaceDN w:val="0"/>
        <w:adjustRightInd w:val="0"/>
        <w:spacing w:before="240" w:after="180" w:line="240" w:lineRule="auto"/>
        <w:jc w:val="both"/>
        <w:textAlignment w:val="baseline"/>
        <w:outlineLvl w:val="0"/>
        <w:rPr>
          <w:lang w:eastAsia="en-GB"/>
        </w:rPr>
      </w:pPr>
      <w:r>
        <w:rPr>
          <w:lang w:eastAsia="en-GB"/>
        </w:rPr>
        <w:t xml:space="preserve">Even though there are already some tools for RGBD transmission, it seems that there could be improvements on the encapsulation aspects. </w:t>
      </w:r>
      <w:r>
        <w:rPr>
          <w:lang w:eastAsia="en-GB"/>
        </w:rPr>
        <w:t>What the ecosystem is lacking right now for RGBD transmission is a content-centric, but application and codec agnostic way to encapsulate the depth accompanying the video, while at the same time exposing the properties for the depth stream to distribution mechanisms (i.e. to be streaming-ready).</w:t>
      </w:r>
    </w:p>
    <w:p w14:paraId="186BA835" w14:textId="77777777" w:rsidR="00F428F8" w:rsidRPr="00F428F8" w:rsidRDefault="00F428F8" w:rsidP="00F428F8">
      <w:r>
        <w:rPr>
          <w:lang w:eastAsia="en-GB"/>
        </w:rPr>
        <w:t>Some</w:t>
      </w:r>
      <w:r>
        <w:rPr>
          <w:lang w:eastAsia="en-GB"/>
        </w:rPr>
        <w:t xml:space="preserve"> </w:t>
      </w:r>
      <w:r>
        <w:rPr>
          <w:lang w:eastAsia="en-GB"/>
        </w:rPr>
        <w:t xml:space="preserve">example </w:t>
      </w:r>
      <w:r>
        <w:rPr>
          <w:lang w:eastAsia="en-GB"/>
        </w:rPr>
        <w:t>depth information that must be available prior to accessing the data</w:t>
      </w:r>
      <w:r>
        <w:rPr>
          <w:lang w:eastAsia="en-GB"/>
        </w:rPr>
        <w:t xml:space="preserve"> for immersive real time communication scenarios would be:</w:t>
      </w:r>
    </w:p>
    <w:p w14:paraId="7BDACB8F" w14:textId="5095A870" w:rsidR="00F428F8" w:rsidRPr="00F428F8" w:rsidRDefault="00F428F8" w:rsidP="00F428F8">
      <w:r w:rsidRPr="00F428F8">
        <w:t>-</w:t>
      </w:r>
      <w:r w:rsidRPr="00F428F8">
        <w:tab/>
        <w:t>Depth range</w:t>
      </w:r>
    </w:p>
    <w:p w14:paraId="4F7F9841" w14:textId="77777777" w:rsidR="00F428F8" w:rsidRPr="00F428F8" w:rsidRDefault="00F428F8" w:rsidP="00F428F8">
      <w:r w:rsidRPr="00F428F8">
        <w:t>-</w:t>
      </w:r>
      <w:r w:rsidRPr="00F428F8">
        <w:tab/>
        <w:t>Depth projection properties</w:t>
      </w:r>
    </w:p>
    <w:p w14:paraId="6D00E029" w14:textId="7520B2B9" w:rsidR="00F428F8" w:rsidRPr="00F428F8" w:rsidRDefault="00F428F8" w:rsidP="00F428F8">
      <w:r w:rsidRPr="00F428F8">
        <w:t>-</w:t>
      </w:r>
      <w:r w:rsidRPr="00F428F8">
        <w:tab/>
        <w:t>Depth coding properties</w:t>
      </w:r>
    </w:p>
    <w:p w14:paraId="796BF998" w14:textId="77777777" w:rsidR="00F428F8" w:rsidRDefault="00F428F8" w:rsidP="00F428F8">
      <w:pPr>
        <w:keepNext/>
        <w:keepLines/>
        <w:overflowPunct w:val="0"/>
        <w:autoSpaceDE w:val="0"/>
        <w:autoSpaceDN w:val="0"/>
        <w:adjustRightInd w:val="0"/>
        <w:spacing w:before="240" w:after="180" w:line="240" w:lineRule="auto"/>
        <w:textAlignment w:val="baseline"/>
        <w:outlineLvl w:val="0"/>
        <w:rPr>
          <w:lang w:eastAsia="en-GB"/>
        </w:rPr>
      </w:pPr>
    </w:p>
    <w:p w14:paraId="501E38A9" w14:textId="210C8C16" w:rsidR="00EC2C63" w:rsidRDefault="002B2569" w:rsidP="00F428F8">
      <w:pPr>
        <w:keepNext/>
        <w:keepLines/>
        <w:overflowPunct w:val="0"/>
        <w:autoSpaceDE w:val="0"/>
        <w:autoSpaceDN w:val="0"/>
        <w:adjustRightInd w:val="0"/>
        <w:spacing w:before="240" w:after="180" w:line="240" w:lineRule="auto"/>
        <w:textAlignment w:val="baseline"/>
        <w:outlineLvl w:val="0"/>
        <w:rPr>
          <w:rFonts w:eastAsia="Times New Roman"/>
          <w:sz w:val="28"/>
          <w:lang w:eastAsia="en-GB"/>
        </w:rPr>
      </w:pPr>
      <w:r>
        <w:rPr>
          <w:rFonts w:eastAsia="Times New Roman"/>
          <w:sz w:val="28"/>
          <w:lang w:eastAsia="en-GB"/>
        </w:rPr>
        <w:t>4</w:t>
      </w:r>
      <w:r>
        <w:rPr>
          <w:rFonts w:eastAsia="Times New Roman"/>
          <w:sz w:val="28"/>
          <w:lang w:eastAsia="en-GB"/>
        </w:rPr>
        <w:tab/>
      </w:r>
      <w:r w:rsidR="00EC2C63">
        <w:rPr>
          <w:rFonts w:eastAsia="Times New Roman"/>
          <w:sz w:val="28"/>
          <w:lang w:eastAsia="en-GB"/>
        </w:rPr>
        <w:t>Conclusion</w:t>
      </w:r>
    </w:p>
    <w:p w14:paraId="49CF01C6" w14:textId="18E8ADD7" w:rsidR="008E64F2" w:rsidRPr="002B2569" w:rsidRDefault="00714AC3" w:rsidP="002B2569">
      <w:pPr>
        <w:rPr>
          <w:lang w:eastAsia="en-GB"/>
        </w:rPr>
      </w:pPr>
      <w:r>
        <w:rPr>
          <w:lang w:eastAsia="en-GB"/>
        </w:rPr>
        <w:t xml:space="preserve">We recommend </w:t>
      </w:r>
      <w:r w:rsidR="002B2569">
        <w:rPr>
          <w:lang w:eastAsia="en-GB"/>
        </w:rPr>
        <w:t>adding clause</w:t>
      </w:r>
      <w:r w:rsidR="005B31AF">
        <w:rPr>
          <w:lang w:eastAsia="en-GB"/>
        </w:rPr>
        <w:t>s</w:t>
      </w:r>
      <w:r w:rsidR="002B2569">
        <w:rPr>
          <w:lang w:eastAsia="en-GB"/>
        </w:rPr>
        <w:t xml:space="preserve"> 2 </w:t>
      </w:r>
      <w:r w:rsidR="005B31AF">
        <w:rPr>
          <w:lang w:eastAsia="en-GB"/>
        </w:rPr>
        <w:t xml:space="preserve">and 3 </w:t>
      </w:r>
      <w:r w:rsidR="002B2569">
        <w:rPr>
          <w:lang w:eastAsia="en-GB"/>
        </w:rPr>
        <w:t xml:space="preserve">to the </w:t>
      </w:r>
      <w:proofErr w:type="spellStart"/>
      <w:r w:rsidR="006075F8">
        <w:rPr>
          <w:lang w:eastAsia="en-GB"/>
        </w:rPr>
        <w:t>iRTCW</w:t>
      </w:r>
      <w:proofErr w:type="spellEnd"/>
      <w:r w:rsidR="002B2569">
        <w:rPr>
          <w:lang w:eastAsia="en-GB"/>
        </w:rPr>
        <w:t xml:space="preserve"> Permanent Document and invite more study on the matter.</w:t>
      </w:r>
    </w:p>
    <w:p w14:paraId="7573E55F" w14:textId="77777777" w:rsidR="008A0847" w:rsidRDefault="008A0847" w:rsidP="008A0847">
      <w:pPr>
        <w:rPr>
          <w:lang w:eastAsia="en-GB"/>
        </w:rPr>
      </w:pPr>
    </w:p>
    <w:p w14:paraId="52BDED25" w14:textId="7C3C3050" w:rsidR="00704D2A" w:rsidRDefault="00704D2A" w:rsidP="00704D2A">
      <w:pPr>
        <w:pStyle w:val="Heading1"/>
        <w:tabs>
          <w:tab w:val="left" w:pos="2410"/>
        </w:tabs>
      </w:pPr>
      <w:r>
        <w:t>References</w:t>
      </w:r>
    </w:p>
    <w:p w14:paraId="50F0188A" w14:textId="2DECAA8C" w:rsidR="00A32BD8" w:rsidRPr="00A32BD8" w:rsidRDefault="00A32BD8" w:rsidP="00B64CFE">
      <w:pPr>
        <w:pStyle w:val="ListParagraph"/>
        <w:numPr>
          <w:ilvl w:val="0"/>
          <w:numId w:val="9"/>
        </w:numPr>
        <w:rPr>
          <w:rFonts w:ascii="Arial" w:hAnsi="Arial" w:cs="Arial"/>
          <w:bCs/>
          <w:sz w:val="20"/>
          <w:szCs w:val="20"/>
          <w:lang w:eastAsia="zh-CN"/>
        </w:rPr>
      </w:pPr>
      <w:r w:rsidRPr="00A32BD8">
        <w:rPr>
          <w:rFonts w:ascii="Arial" w:hAnsi="Arial" w:cs="Arial"/>
          <w:bCs/>
          <w:sz w:val="20"/>
          <w:szCs w:val="20"/>
          <w:lang w:eastAsia="zh-CN"/>
        </w:rPr>
        <w:t>[</w:t>
      </w:r>
      <w:proofErr w:type="spellStart"/>
      <w:r w:rsidRPr="00A32BD8">
        <w:rPr>
          <w:rFonts w:ascii="Arial" w:hAnsi="Arial" w:cs="Arial"/>
          <w:bCs/>
          <w:sz w:val="20"/>
          <w:szCs w:val="20"/>
          <w:lang w:eastAsia="zh-CN"/>
        </w:rPr>
        <w:t>iRTCW</w:t>
      </w:r>
      <w:proofErr w:type="spellEnd"/>
      <w:r w:rsidRPr="00A32BD8">
        <w:rPr>
          <w:rFonts w:ascii="Arial" w:hAnsi="Arial" w:cs="Arial"/>
          <w:bCs/>
          <w:sz w:val="20"/>
          <w:szCs w:val="20"/>
          <w:lang w:eastAsia="zh-CN"/>
        </w:rPr>
        <w:t>] permanent document v0.3.0</w:t>
      </w:r>
      <w:r w:rsidRPr="00A32BD8">
        <w:rPr>
          <w:rFonts w:ascii="Arial" w:hAnsi="Arial" w:cs="Arial"/>
          <w:bCs/>
          <w:sz w:val="20"/>
          <w:szCs w:val="20"/>
          <w:lang w:eastAsia="zh-CN"/>
        </w:rPr>
        <w:t xml:space="preserve">, </w:t>
      </w:r>
      <w:hyperlink r:id="rId11" w:history="1">
        <w:r w:rsidRPr="00A32BD8">
          <w:rPr>
            <w:rStyle w:val="Hyperlink"/>
            <w:sz w:val="20"/>
            <w:szCs w:val="20"/>
          </w:rPr>
          <w:t>S4-230022</w:t>
        </w:r>
      </w:hyperlink>
      <w:r w:rsidRPr="00A32BD8">
        <w:rPr>
          <w:rFonts w:ascii="Arial" w:hAnsi="Arial" w:cs="Arial"/>
          <w:sz w:val="20"/>
          <w:szCs w:val="20"/>
        </w:rPr>
        <w:t>,</w:t>
      </w:r>
      <w:r>
        <w:rPr>
          <w:rFonts w:ascii="Arial" w:hAnsi="Arial" w:cs="Arial"/>
          <w:sz w:val="20"/>
          <w:szCs w:val="20"/>
        </w:rPr>
        <w:t xml:space="preserve"> </w:t>
      </w:r>
      <w:hyperlink r:id="rId12" w:history="1">
        <w:r w:rsidR="00500960" w:rsidRPr="009D5106">
          <w:rPr>
            <w:rStyle w:val="Hyperlink"/>
            <w:rFonts w:eastAsia="Calibri"/>
            <w:bCs/>
            <w:kern w:val="0"/>
            <w:sz w:val="20"/>
            <w:szCs w:val="20"/>
          </w:rPr>
          <w:t>https://www.3gpp.org/ftp/TSG_SA/WG4_CODEC/TSGS4_122_Athens/Docs/S4-230022.zip</w:t>
        </w:r>
      </w:hyperlink>
      <w:r w:rsidRPr="00A32BD8">
        <w:rPr>
          <w:rFonts w:ascii="Arial" w:hAnsi="Arial" w:cs="Arial"/>
          <w:bCs/>
          <w:sz w:val="20"/>
          <w:szCs w:val="20"/>
          <w:lang w:eastAsia="zh-CN"/>
        </w:rPr>
        <w:t xml:space="preserve"> </w:t>
      </w:r>
    </w:p>
    <w:p w14:paraId="14276B6A" w14:textId="731D9528" w:rsidR="00B64CFE" w:rsidRPr="00A32BD8" w:rsidRDefault="00B64CFE" w:rsidP="00B64CFE">
      <w:pPr>
        <w:pStyle w:val="ListParagraph"/>
        <w:numPr>
          <w:ilvl w:val="0"/>
          <w:numId w:val="9"/>
        </w:numPr>
        <w:rPr>
          <w:rFonts w:ascii="Arial" w:hAnsi="Arial" w:cs="Arial"/>
          <w:bCs/>
          <w:sz w:val="20"/>
          <w:szCs w:val="20"/>
          <w:lang w:eastAsia="zh-CN"/>
        </w:rPr>
      </w:pPr>
      <w:r w:rsidRPr="00A32BD8">
        <w:rPr>
          <w:rFonts w:ascii="Arial" w:hAnsi="Arial" w:cs="Arial"/>
          <w:bCs/>
          <w:sz w:val="20"/>
          <w:szCs w:val="20"/>
          <w:lang w:eastAsia="zh-CN"/>
        </w:rPr>
        <w:t>ISO/IEC 14496-1: Information technology — Coding of audio-visual objects — Part 12: ISO base media file format</w:t>
      </w:r>
    </w:p>
    <w:p w14:paraId="47507DAD" w14:textId="4057C87E" w:rsidR="00B64CFE" w:rsidRPr="00A32BD8" w:rsidRDefault="00B64CFE" w:rsidP="00B64CFE">
      <w:pPr>
        <w:pStyle w:val="ListParagraph"/>
        <w:numPr>
          <w:ilvl w:val="0"/>
          <w:numId w:val="9"/>
        </w:numPr>
        <w:rPr>
          <w:rFonts w:ascii="Arial" w:hAnsi="Arial" w:cs="Arial"/>
          <w:bCs/>
          <w:sz w:val="20"/>
          <w:szCs w:val="20"/>
          <w:lang w:eastAsia="zh-CN"/>
        </w:rPr>
      </w:pPr>
      <w:r w:rsidRPr="00A32BD8">
        <w:rPr>
          <w:rFonts w:ascii="Arial" w:hAnsi="Arial" w:cs="Arial"/>
          <w:bCs/>
          <w:sz w:val="20"/>
          <w:szCs w:val="20"/>
          <w:lang w:eastAsia="zh-CN"/>
        </w:rPr>
        <w:t>ISO/IEC 23002-3, Information technology — MPEG video technologies — Part 3: Representation of auxiliary video and supplemental information</w:t>
      </w:r>
    </w:p>
    <w:p w14:paraId="75F22A37" w14:textId="4E9B2C9D" w:rsidR="00B64CFE" w:rsidRPr="00A32BD8" w:rsidRDefault="00B64CFE" w:rsidP="00B64CFE">
      <w:pPr>
        <w:pStyle w:val="ListParagraph"/>
        <w:numPr>
          <w:ilvl w:val="0"/>
          <w:numId w:val="9"/>
        </w:numPr>
        <w:rPr>
          <w:rFonts w:ascii="Arial" w:hAnsi="Arial" w:cs="Arial"/>
          <w:bCs/>
          <w:sz w:val="20"/>
          <w:szCs w:val="20"/>
          <w:lang w:eastAsia="zh-CN"/>
        </w:rPr>
      </w:pPr>
      <w:r w:rsidRPr="00A32BD8">
        <w:rPr>
          <w:rFonts w:ascii="Arial" w:hAnsi="Arial" w:cs="Arial"/>
          <w:bCs/>
          <w:sz w:val="20"/>
          <w:szCs w:val="20"/>
          <w:lang w:eastAsia="zh-CN"/>
        </w:rPr>
        <w:lastRenderedPageBreak/>
        <w:t xml:space="preserve">Google – Depth Image Encoding - </w:t>
      </w:r>
      <w:hyperlink r:id="rId13" w:history="1">
        <w:r w:rsidRPr="00A32BD8">
          <w:rPr>
            <w:rStyle w:val="Hyperlink"/>
            <w:bCs/>
            <w:sz w:val="20"/>
            <w:szCs w:val="20"/>
            <w:lang w:val="en-GB"/>
          </w:rPr>
          <w:t>https://sites.google.com/site/brainrobotdata/home/depth-image-encoding</w:t>
        </w:r>
      </w:hyperlink>
      <w:r w:rsidRPr="00A32BD8">
        <w:rPr>
          <w:rFonts w:ascii="Arial" w:hAnsi="Arial" w:cs="Arial"/>
          <w:bCs/>
          <w:sz w:val="20"/>
          <w:szCs w:val="20"/>
          <w:lang w:eastAsia="zh-CN"/>
        </w:rPr>
        <w:t xml:space="preserve"> </w:t>
      </w:r>
    </w:p>
    <w:p w14:paraId="05471CC5" w14:textId="5F38FF61" w:rsidR="00B64CFE" w:rsidRDefault="00826D22" w:rsidP="00DF204D">
      <w:pPr>
        <w:pStyle w:val="ListParagraph"/>
        <w:numPr>
          <w:ilvl w:val="0"/>
          <w:numId w:val="9"/>
        </w:numPr>
        <w:rPr>
          <w:rFonts w:ascii="Arial" w:hAnsi="Arial" w:cs="Arial"/>
          <w:sz w:val="20"/>
          <w:szCs w:val="20"/>
          <w:lang w:eastAsia="en-GB"/>
        </w:rPr>
      </w:pPr>
      <w:r>
        <w:rPr>
          <w:rFonts w:ascii="Arial" w:hAnsi="Arial" w:cs="Arial"/>
          <w:sz w:val="20"/>
          <w:szCs w:val="20"/>
          <w:lang w:eastAsia="en-GB"/>
        </w:rPr>
        <w:t xml:space="preserve">Microsoft. </w:t>
      </w:r>
      <w:r w:rsidRPr="00826D22">
        <w:rPr>
          <w:rFonts w:ascii="Arial" w:hAnsi="Arial" w:cs="Arial"/>
          <w:sz w:val="20"/>
          <w:szCs w:val="20"/>
          <w:lang w:eastAsia="en-GB"/>
        </w:rPr>
        <w:t>Use Azure Kinect Sensor SDK to record file format</w:t>
      </w:r>
      <w:r>
        <w:rPr>
          <w:rFonts w:ascii="Arial" w:hAnsi="Arial" w:cs="Arial"/>
          <w:sz w:val="20"/>
          <w:szCs w:val="20"/>
          <w:lang w:eastAsia="en-GB"/>
        </w:rPr>
        <w:t xml:space="preserve">. </w:t>
      </w:r>
      <w:hyperlink r:id="rId14" w:history="1">
        <w:r w:rsidRPr="009D5106">
          <w:rPr>
            <w:rStyle w:val="Hyperlink"/>
            <w:rFonts w:eastAsia="Calibri"/>
            <w:kern w:val="0"/>
            <w:sz w:val="20"/>
            <w:szCs w:val="20"/>
            <w:lang w:eastAsia="en-GB"/>
          </w:rPr>
          <w:t>https://learn.microsoft.com/bs-latn-ba/azure/Kinect-dk/record-file-format</w:t>
        </w:r>
      </w:hyperlink>
    </w:p>
    <w:p w14:paraId="03D5FD54" w14:textId="28FDEEF6" w:rsidR="00826D22" w:rsidRDefault="0033222A" w:rsidP="00DF204D">
      <w:pPr>
        <w:pStyle w:val="ListParagraph"/>
        <w:numPr>
          <w:ilvl w:val="0"/>
          <w:numId w:val="9"/>
        </w:numPr>
        <w:rPr>
          <w:rFonts w:ascii="Arial" w:hAnsi="Arial" w:cs="Arial"/>
          <w:sz w:val="20"/>
          <w:szCs w:val="20"/>
          <w:lang w:eastAsia="en-GB"/>
        </w:rPr>
      </w:pPr>
      <w:r>
        <w:rPr>
          <w:rFonts w:ascii="Arial" w:hAnsi="Arial" w:cs="Arial"/>
          <w:sz w:val="20"/>
          <w:szCs w:val="20"/>
          <w:lang w:eastAsia="en-GB"/>
        </w:rPr>
        <w:t xml:space="preserve">Wikipedia. Range Imaging “Types of range cameras”. </w:t>
      </w:r>
      <w:hyperlink r:id="rId15" w:history="1">
        <w:r w:rsidRPr="009D5106">
          <w:rPr>
            <w:rStyle w:val="Hyperlink"/>
            <w:rFonts w:eastAsia="Calibri"/>
            <w:kern w:val="0"/>
            <w:sz w:val="20"/>
            <w:szCs w:val="20"/>
            <w:lang w:eastAsia="en-GB"/>
          </w:rPr>
          <w:t>https://en.wikipedia.org/wiki/Range_imaging</w:t>
        </w:r>
      </w:hyperlink>
      <w:r>
        <w:rPr>
          <w:rFonts w:ascii="Arial" w:hAnsi="Arial" w:cs="Arial"/>
          <w:sz w:val="20"/>
          <w:szCs w:val="20"/>
          <w:lang w:eastAsia="en-GB"/>
        </w:rPr>
        <w:t xml:space="preserve">  </w:t>
      </w:r>
    </w:p>
    <w:p w14:paraId="30C516E1" w14:textId="35249A07" w:rsidR="004B3DC4" w:rsidRDefault="004B3DC4" w:rsidP="00DF204D">
      <w:pPr>
        <w:pStyle w:val="ListParagraph"/>
        <w:numPr>
          <w:ilvl w:val="0"/>
          <w:numId w:val="9"/>
        </w:numPr>
        <w:rPr>
          <w:rFonts w:ascii="Arial" w:hAnsi="Arial" w:cs="Arial"/>
          <w:sz w:val="20"/>
          <w:szCs w:val="20"/>
          <w:lang w:eastAsia="en-GB"/>
        </w:rPr>
      </w:pPr>
      <w:r>
        <w:rPr>
          <w:rFonts w:ascii="Arial" w:hAnsi="Arial" w:cs="Arial"/>
          <w:sz w:val="20"/>
          <w:szCs w:val="20"/>
          <w:lang w:eastAsia="en-GB"/>
        </w:rPr>
        <w:t xml:space="preserve">The Byte Kitchen. </w:t>
      </w:r>
      <w:r w:rsidRPr="004B3DC4">
        <w:rPr>
          <w:rFonts w:ascii="Arial" w:hAnsi="Arial" w:cs="Arial"/>
          <w:sz w:val="20"/>
          <w:szCs w:val="20"/>
          <w:lang w:eastAsia="en-GB"/>
        </w:rPr>
        <w:t>Data Compression for the Kinect</w:t>
      </w:r>
      <w:r>
        <w:rPr>
          <w:rFonts w:ascii="Arial" w:hAnsi="Arial" w:cs="Arial"/>
          <w:sz w:val="20"/>
          <w:szCs w:val="20"/>
          <w:lang w:eastAsia="en-GB"/>
        </w:rPr>
        <w:t xml:space="preserve">. </w:t>
      </w:r>
      <w:hyperlink r:id="rId16" w:history="1">
        <w:r w:rsidRPr="009D5106">
          <w:rPr>
            <w:rStyle w:val="Hyperlink"/>
            <w:rFonts w:eastAsia="Calibri"/>
            <w:kern w:val="0"/>
            <w:sz w:val="20"/>
            <w:szCs w:val="20"/>
            <w:lang w:eastAsia="en-GB"/>
          </w:rPr>
          <w:t>https://thebytekitchen.com/2014/03/24/data-compression-for-the-kinect/</w:t>
        </w:r>
      </w:hyperlink>
      <w:r>
        <w:rPr>
          <w:rFonts w:ascii="Arial" w:hAnsi="Arial" w:cs="Arial"/>
          <w:sz w:val="20"/>
          <w:szCs w:val="20"/>
          <w:lang w:eastAsia="en-GB"/>
        </w:rPr>
        <w:t xml:space="preserve"> </w:t>
      </w:r>
    </w:p>
    <w:p w14:paraId="5835BE88" w14:textId="349D752C" w:rsidR="006066A5" w:rsidRPr="006066A5" w:rsidRDefault="006066A5" w:rsidP="00E8609F">
      <w:pPr>
        <w:pStyle w:val="ListParagraph"/>
        <w:numPr>
          <w:ilvl w:val="0"/>
          <w:numId w:val="9"/>
        </w:numPr>
        <w:rPr>
          <w:rFonts w:ascii="Arial" w:hAnsi="Arial" w:cs="Arial"/>
          <w:sz w:val="20"/>
          <w:szCs w:val="20"/>
          <w:lang w:eastAsia="en-GB"/>
        </w:rPr>
      </w:pPr>
      <w:r w:rsidRPr="006066A5">
        <w:rPr>
          <w:rFonts w:ascii="Arial" w:hAnsi="Arial" w:cs="Arial"/>
          <w:sz w:val="20"/>
          <w:szCs w:val="20"/>
          <w:lang w:eastAsia="en-GB"/>
        </w:rPr>
        <w:t xml:space="preserve">Sanjeev Mehrotra, </w:t>
      </w:r>
      <w:proofErr w:type="spellStart"/>
      <w:r w:rsidRPr="006066A5">
        <w:rPr>
          <w:rFonts w:ascii="Arial" w:hAnsi="Arial" w:cs="Arial"/>
          <w:sz w:val="20"/>
          <w:szCs w:val="20"/>
          <w:lang w:eastAsia="en-GB"/>
        </w:rPr>
        <w:t>Zhengyou</w:t>
      </w:r>
      <w:proofErr w:type="spellEnd"/>
      <w:r w:rsidRPr="006066A5">
        <w:rPr>
          <w:rFonts w:ascii="Arial" w:hAnsi="Arial" w:cs="Arial"/>
          <w:sz w:val="20"/>
          <w:szCs w:val="20"/>
          <w:lang w:eastAsia="en-GB"/>
        </w:rPr>
        <w:t xml:space="preserve"> Zhang, Qin Cai, Cha Zhang, Philip A. Chou</w:t>
      </w:r>
      <w:r w:rsidRPr="006066A5">
        <w:rPr>
          <w:rFonts w:ascii="Arial" w:hAnsi="Arial" w:cs="Arial"/>
          <w:sz w:val="20"/>
          <w:szCs w:val="20"/>
          <w:lang w:eastAsia="en-GB"/>
        </w:rPr>
        <w:t xml:space="preserve">.   </w:t>
      </w:r>
      <w:r w:rsidRPr="006066A5">
        <w:rPr>
          <w:rFonts w:ascii="Arial" w:hAnsi="Arial" w:cs="Arial"/>
          <w:sz w:val="20"/>
          <w:szCs w:val="20"/>
          <w:lang w:eastAsia="en-GB"/>
        </w:rPr>
        <w:t>Low-Complexity, Near-Lossless Coding of Depth</w:t>
      </w:r>
      <w:r>
        <w:rPr>
          <w:rFonts w:ascii="Arial" w:hAnsi="Arial" w:cs="Arial"/>
          <w:sz w:val="20"/>
          <w:szCs w:val="20"/>
          <w:lang w:eastAsia="en-GB"/>
        </w:rPr>
        <w:t xml:space="preserve"> </w:t>
      </w:r>
      <w:r w:rsidRPr="006066A5">
        <w:rPr>
          <w:rFonts w:ascii="Arial" w:hAnsi="Arial" w:cs="Arial"/>
          <w:sz w:val="20"/>
          <w:szCs w:val="20"/>
          <w:lang w:eastAsia="en-GB"/>
        </w:rPr>
        <w:t>Maps from Kinect-Like Depth Cameras</w:t>
      </w:r>
      <w:r w:rsidRPr="006066A5">
        <w:rPr>
          <w:rFonts w:ascii="Arial" w:hAnsi="Arial" w:cs="Arial"/>
          <w:sz w:val="20"/>
          <w:szCs w:val="20"/>
          <w:lang w:eastAsia="en-GB"/>
        </w:rPr>
        <w:t xml:space="preserve"> </w:t>
      </w:r>
      <w:hyperlink r:id="rId17" w:history="1">
        <w:r w:rsidRPr="006066A5">
          <w:rPr>
            <w:rStyle w:val="Hyperlink"/>
            <w:rFonts w:eastAsia="Calibri"/>
            <w:kern w:val="0"/>
            <w:sz w:val="20"/>
            <w:szCs w:val="20"/>
            <w:lang w:eastAsia="en-GB"/>
          </w:rPr>
          <w:t>https://www.microsoft.com/en-us/research/wp-content/uploads/2016/02/depthcode-final.pdf</w:t>
        </w:r>
      </w:hyperlink>
      <w:r w:rsidRPr="006066A5">
        <w:rPr>
          <w:rFonts w:ascii="Arial" w:hAnsi="Arial" w:cs="Arial"/>
          <w:sz w:val="20"/>
          <w:szCs w:val="20"/>
          <w:lang w:eastAsia="en-GB"/>
        </w:rPr>
        <w:t xml:space="preserve"> </w:t>
      </w:r>
    </w:p>
    <w:p w14:paraId="2C8955B7" w14:textId="092A41A2" w:rsidR="004B3DC4" w:rsidRPr="006066A5" w:rsidRDefault="004B3DC4" w:rsidP="006E3208">
      <w:pPr>
        <w:pStyle w:val="ListParagraph"/>
        <w:numPr>
          <w:ilvl w:val="0"/>
          <w:numId w:val="9"/>
        </w:numPr>
        <w:rPr>
          <w:rFonts w:ascii="Arial" w:hAnsi="Arial" w:cs="Arial"/>
          <w:sz w:val="20"/>
          <w:szCs w:val="20"/>
          <w:lang w:eastAsia="en-GB"/>
        </w:rPr>
      </w:pPr>
      <w:r w:rsidRPr="006066A5">
        <w:rPr>
          <w:rFonts w:ascii="Arial" w:hAnsi="Arial" w:cs="Arial"/>
          <w:sz w:val="20"/>
          <w:szCs w:val="20"/>
          <w:lang w:eastAsia="en-GB"/>
        </w:rPr>
        <w:t xml:space="preserve">Jens </w:t>
      </w:r>
      <w:proofErr w:type="spellStart"/>
      <w:r w:rsidRPr="006066A5">
        <w:rPr>
          <w:rFonts w:ascii="Arial" w:hAnsi="Arial" w:cs="Arial"/>
          <w:sz w:val="20"/>
          <w:szCs w:val="20"/>
          <w:lang w:eastAsia="en-GB"/>
        </w:rPr>
        <w:t>Ogniewski</w:t>
      </w:r>
      <w:proofErr w:type="spellEnd"/>
      <w:r w:rsidRPr="006066A5">
        <w:rPr>
          <w:rFonts w:ascii="Arial" w:hAnsi="Arial" w:cs="Arial"/>
          <w:sz w:val="20"/>
          <w:szCs w:val="20"/>
          <w:lang w:eastAsia="en-GB"/>
        </w:rPr>
        <w:t xml:space="preserve"> and Per-Erik </w:t>
      </w:r>
      <w:proofErr w:type="spellStart"/>
      <w:r w:rsidRPr="006066A5">
        <w:rPr>
          <w:rFonts w:ascii="Arial" w:hAnsi="Arial" w:cs="Arial"/>
          <w:sz w:val="20"/>
          <w:szCs w:val="20"/>
          <w:lang w:eastAsia="en-GB"/>
        </w:rPr>
        <w:t>Forss</w:t>
      </w:r>
      <w:r w:rsidRPr="006066A5">
        <w:rPr>
          <w:rFonts w:ascii="Arial" w:hAnsi="Arial" w:cs="Arial"/>
          <w:sz w:val="20"/>
          <w:szCs w:val="20"/>
          <w:lang w:eastAsia="en-GB"/>
        </w:rPr>
        <w:t>en</w:t>
      </w:r>
      <w:proofErr w:type="spellEnd"/>
      <w:r w:rsidRPr="006066A5">
        <w:rPr>
          <w:rFonts w:ascii="Arial" w:hAnsi="Arial" w:cs="Arial"/>
          <w:sz w:val="20"/>
          <w:szCs w:val="20"/>
          <w:lang w:eastAsia="en-GB"/>
        </w:rPr>
        <w:t xml:space="preserve">. </w:t>
      </w:r>
      <w:r w:rsidRPr="006066A5">
        <w:rPr>
          <w:rFonts w:ascii="Arial" w:hAnsi="Arial" w:cs="Arial"/>
          <w:sz w:val="20"/>
          <w:szCs w:val="20"/>
          <w:lang w:eastAsia="en-GB"/>
        </w:rPr>
        <w:t>What is the best depth-map compression for Depth</w:t>
      </w:r>
      <w:r w:rsidR="006066A5">
        <w:rPr>
          <w:rFonts w:ascii="Arial" w:hAnsi="Arial" w:cs="Arial"/>
          <w:sz w:val="20"/>
          <w:szCs w:val="20"/>
          <w:lang w:eastAsia="en-GB"/>
        </w:rPr>
        <w:t xml:space="preserve"> </w:t>
      </w:r>
      <w:r w:rsidRPr="006066A5">
        <w:rPr>
          <w:rFonts w:ascii="Arial" w:hAnsi="Arial" w:cs="Arial"/>
          <w:sz w:val="20"/>
          <w:szCs w:val="20"/>
          <w:lang w:eastAsia="en-GB"/>
        </w:rPr>
        <w:t>Image Based Rendering?</w:t>
      </w:r>
      <w:r w:rsidR="006066A5" w:rsidRPr="006066A5">
        <w:rPr>
          <w:rFonts w:ascii="Arial" w:hAnsi="Arial" w:cs="Arial"/>
          <w:sz w:val="20"/>
          <w:szCs w:val="20"/>
          <w:lang w:eastAsia="en-GB"/>
        </w:rPr>
        <w:t>.</w:t>
      </w:r>
      <w:r w:rsidRPr="006066A5">
        <w:rPr>
          <w:rFonts w:ascii="Arial" w:hAnsi="Arial" w:cs="Arial"/>
          <w:sz w:val="20"/>
          <w:szCs w:val="20"/>
          <w:lang w:eastAsia="en-GB"/>
        </w:rPr>
        <w:t xml:space="preserve">   </w:t>
      </w:r>
      <w:hyperlink r:id="rId18" w:history="1">
        <w:r w:rsidRPr="006066A5">
          <w:rPr>
            <w:rStyle w:val="Hyperlink"/>
            <w:rFonts w:eastAsia="Calibri"/>
            <w:kern w:val="0"/>
            <w:sz w:val="20"/>
            <w:szCs w:val="20"/>
            <w:lang w:eastAsia="en-GB"/>
          </w:rPr>
          <w:t>https://liu.diva-portal.org/smash/get/diva2:1150797/FULLTEXT01.pdf</w:t>
        </w:r>
      </w:hyperlink>
      <w:r w:rsidRPr="006066A5">
        <w:rPr>
          <w:rFonts w:ascii="Arial" w:hAnsi="Arial" w:cs="Arial"/>
          <w:sz w:val="20"/>
          <w:szCs w:val="20"/>
          <w:lang w:eastAsia="en-GB"/>
        </w:rPr>
        <w:t xml:space="preserve"> </w:t>
      </w:r>
    </w:p>
    <w:p w14:paraId="388A33B3" w14:textId="61ED6583" w:rsidR="004B3DC4" w:rsidRDefault="004B3DC4" w:rsidP="00DF204D">
      <w:pPr>
        <w:pStyle w:val="ListParagraph"/>
        <w:numPr>
          <w:ilvl w:val="0"/>
          <w:numId w:val="9"/>
        </w:numPr>
        <w:rPr>
          <w:rFonts w:ascii="Arial" w:hAnsi="Arial" w:cs="Arial"/>
          <w:sz w:val="20"/>
          <w:szCs w:val="20"/>
          <w:lang w:eastAsia="en-GB"/>
        </w:rPr>
      </w:pPr>
      <w:proofErr w:type="spellStart"/>
      <w:r w:rsidRPr="004B3DC4">
        <w:rPr>
          <w:rFonts w:ascii="Arial" w:hAnsi="Arial" w:cs="Arial"/>
          <w:sz w:val="20"/>
          <w:szCs w:val="20"/>
          <w:lang w:eastAsia="en-GB"/>
        </w:rPr>
        <w:t>Jingjing</w:t>
      </w:r>
      <w:proofErr w:type="spellEnd"/>
      <w:r w:rsidRPr="004B3DC4">
        <w:rPr>
          <w:rFonts w:ascii="Arial" w:hAnsi="Arial" w:cs="Arial"/>
          <w:sz w:val="20"/>
          <w:szCs w:val="20"/>
          <w:lang w:eastAsia="en-GB"/>
        </w:rPr>
        <w:t xml:space="preserve"> Fu, Dan Miao, </w:t>
      </w:r>
      <w:proofErr w:type="spellStart"/>
      <w:r w:rsidRPr="004B3DC4">
        <w:rPr>
          <w:rFonts w:ascii="Arial" w:hAnsi="Arial" w:cs="Arial"/>
          <w:sz w:val="20"/>
          <w:szCs w:val="20"/>
          <w:lang w:eastAsia="en-GB"/>
        </w:rPr>
        <w:t>Weiren</w:t>
      </w:r>
      <w:proofErr w:type="spellEnd"/>
      <w:r w:rsidRPr="004B3DC4">
        <w:rPr>
          <w:rFonts w:ascii="Arial" w:hAnsi="Arial" w:cs="Arial"/>
          <w:sz w:val="20"/>
          <w:szCs w:val="20"/>
          <w:lang w:eastAsia="en-GB"/>
        </w:rPr>
        <w:t xml:space="preserve"> Yu, </w:t>
      </w:r>
      <w:proofErr w:type="spellStart"/>
      <w:r w:rsidRPr="004B3DC4">
        <w:rPr>
          <w:rFonts w:ascii="Arial" w:hAnsi="Arial" w:cs="Arial"/>
          <w:sz w:val="20"/>
          <w:szCs w:val="20"/>
          <w:lang w:eastAsia="en-GB"/>
        </w:rPr>
        <w:t>Shiqi</w:t>
      </w:r>
      <w:proofErr w:type="spellEnd"/>
      <w:r w:rsidRPr="004B3DC4">
        <w:rPr>
          <w:rFonts w:ascii="Arial" w:hAnsi="Arial" w:cs="Arial"/>
          <w:sz w:val="20"/>
          <w:szCs w:val="20"/>
          <w:lang w:eastAsia="en-GB"/>
        </w:rPr>
        <w:t xml:space="preserve"> Wang, Yan Lu, and </w:t>
      </w:r>
      <w:proofErr w:type="spellStart"/>
      <w:r w:rsidRPr="004B3DC4">
        <w:rPr>
          <w:rFonts w:ascii="Arial" w:hAnsi="Arial" w:cs="Arial"/>
          <w:sz w:val="20"/>
          <w:szCs w:val="20"/>
          <w:lang w:eastAsia="en-GB"/>
        </w:rPr>
        <w:t>Shipeng</w:t>
      </w:r>
      <w:proofErr w:type="spellEnd"/>
      <w:r w:rsidRPr="004B3DC4">
        <w:rPr>
          <w:rFonts w:ascii="Arial" w:hAnsi="Arial" w:cs="Arial"/>
          <w:sz w:val="20"/>
          <w:szCs w:val="20"/>
          <w:lang w:eastAsia="en-GB"/>
        </w:rPr>
        <w:t xml:space="preserve"> Li</w:t>
      </w:r>
      <w:r>
        <w:rPr>
          <w:rFonts w:ascii="Arial" w:hAnsi="Arial" w:cs="Arial"/>
          <w:sz w:val="20"/>
          <w:szCs w:val="20"/>
          <w:lang w:eastAsia="en-GB"/>
        </w:rPr>
        <w:t xml:space="preserve">.  </w:t>
      </w:r>
      <w:r w:rsidRPr="004B3DC4">
        <w:rPr>
          <w:rFonts w:ascii="Arial" w:hAnsi="Arial" w:cs="Arial"/>
          <w:sz w:val="20"/>
          <w:szCs w:val="20"/>
          <w:lang w:eastAsia="en-GB"/>
        </w:rPr>
        <w:t>Kinect-Like Depth Data Compression</w:t>
      </w:r>
      <w:r>
        <w:rPr>
          <w:rFonts w:ascii="Arial" w:hAnsi="Arial" w:cs="Arial"/>
          <w:sz w:val="20"/>
          <w:szCs w:val="20"/>
          <w:lang w:eastAsia="en-GB"/>
        </w:rPr>
        <w:t xml:space="preserve">. </w:t>
      </w:r>
      <w:hyperlink r:id="rId19" w:history="1">
        <w:r w:rsidRPr="009D5106">
          <w:rPr>
            <w:rStyle w:val="Hyperlink"/>
            <w:rFonts w:eastAsia="Calibri"/>
            <w:kern w:val="0"/>
            <w:sz w:val="20"/>
            <w:szCs w:val="20"/>
            <w:lang w:eastAsia="en-GB"/>
          </w:rPr>
          <w:t>https://www.doc.ic.ac.uk/~wyu1/pubs/tmm13.pdf</w:t>
        </w:r>
      </w:hyperlink>
      <w:r>
        <w:rPr>
          <w:rFonts w:ascii="Arial" w:hAnsi="Arial" w:cs="Arial"/>
          <w:sz w:val="20"/>
          <w:szCs w:val="20"/>
          <w:lang w:eastAsia="en-GB"/>
        </w:rPr>
        <w:t xml:space="preserve"> </w:t>
      </w:r>
    </w:p>
    <w:p w14:paraId="6B5C3485" w14:textId="786FE0EA" w:rsidR="006066A5" w:rsidRPr="000F5FC7" w:rsidRDefault="006066A5" w:rsidP="00DF204D">
      <w:pPr>
        <w:pStyle w:val="ListParagraph"/>
        <w:numPr>
          <w:ilvl w:val="0"/>
          <w:numId w:val="9"/>
        </w:numPr>
        <w:rPr>
          <w:rFonts w:ascii="Arial" w:hAnsi="Arial" w:cs="Arial"/>
          <w:sz w:val="20"/>
          <w:szCs w:val="20"/>
          <w:lang w:eastAsia="en-GB"/>
        </w:rPr>
      </w:pPr>
      <w:r>
        <w:rPr>
          <w:rFonts w:ascii="Arial" w:hAnsi="Arial" w:cs="Arial"/>
          <w:sz w:val="20"/>
          <w:szCs w:val="20"/>
          <w:lang w:eastAsia="en-GB"/>
        </w:rPr>
        <w:t xml:space="preserve"> </w:t>
      </w:r>
      <w:r w:rsidRPr="006066A5">
        <w:rPr>
          <w:rFonts w:ascii="Arial" w:hAnsi="Arial" w:cs="Arial"/>
          <w:sz w:val="20"/>
          <w:szCs w:val="20"/>
          <w:lang w:eastAsia="en-GB"/>
        </w:rPr>
        <w:t xml:space="preserve">Fabrizio </w:t>
      </w:r>
      <w:proofErr w:type="spellStart"/>
      <w:r w:rsidRPr="006066A5">
        <w:rPr>
          <w:rFonts w:ascii="Arial" w:hAnsi="Arial" w:cs="Arial"/>
          <w:sz w:val="20"/>
          <w:szCs w:val="20"/>
          <w:lang w:eastAsia="en-GB"/>
        </w:rPr>
        <w:t>Pece</w:t>
      </w:r>
      <w:proofErr w:type="spellEnd"/>
      <w:r w:rsidRPr="006066A5">
        <w:rPr>
          <w:rFonts w:ascii="Arial" w:hAnsi="Arial" w:cs="Arial"/>
          <w:sz w:val="20"/>
          <w:szCs w:val="20"/>
          <w:lang w:eastAsia="en-GB"/>
        </w:rPr>
        <w:t xml:space="preserve"> Jan Kautz Tim </w:t>
      </w:r>
      <w:proofErr w:type="spellStart"/>
      <w:r w:rsidRPr="006066A5">
        <w:rPr>
          <w:rFonts w:ascii="Arial" w:hAnsi="Arial" w:cs="Arial"/>
          <w:sz w:val="20"/>
          <w:szCs w:val="20"/>
          <w:lang w:eastAsia="en-GB"/>
        </w:rPr>
        <w:t>Weyrich</w:t>
      </w:r>
      <w:proofErr w:type="spellEnd"/>
      <w:r>
        <w:rPr>
          <w:rFonts w:ascii="Arial" w:hAnsi="Arial" w:cs="Arial"/>
          <w:sz w:val="20"/>
          <w:szCs w:val="20"/>
          <w:lang w:eastAsia="en-GB"/>
        </w:rPr>
        <w:t xml:space="preserve">. </w:t>
      </w:r>
      <w:r w:rsidRPr="006066A5">
        <w:rPr>
          <w:rFonts w:ascii="Arial" w:hAnsi="Arial" w:cs="Arial"/>
          <w:sz w:val="20"/>
          <w:szCs w:val="20"/>
          <w:lang w:eastAsia="en-GB"/>
        </w:rPr>
        <w:t>Adapting Standard Video Codecs for Depth Streaming</w:t>
      </w:r>
      <w:r>
        <w:rPr>
          <w:rFonts w:ascii="Arial" w:hAnsi="Arial" w:cs="Arial"/>
          <w:sz w:val="20"/>
          <w:szCs w:val="20"/>
          <w:lang w:eastAsia="en-GB"/>
        </w:rPr>
        <w:t xml:space="preserve">.  </w:t>
      </w:r>
      <w:hyperlink r:id="rId20" w:history="1">
        <w:r w:rsidRPr="009D5106">
          <w:rPr>
            <w:rStyle w:val="Hyperlink"/>
            <w:rFonts w:eastAsia="Calibri"/>
            <w:kern w:val="0"/>
            <w:sz w:val="20"/>
            <w:szCs w:val="20"/>
            <w:lang w:eastAsia="en-GB"/>
          </w:rPr>
          <w:t>https://reality.cs.ucl.ac.uk/projects/depth-streaming/depth-streaming.pdf</w:t>
        </w:r>
      </w:hyperlink>
      <w:r>
        <w:rPr>
          <w:rFonts w:ascii="Arial" w:hAnsi="Arial" w:cs="Arial"/>
          <w:sz w:val="20"/>
          <w:szCs w:val="20"/>
          <w:lang w:eastAsia="en-GB"/>
        </w:rPr>
        <w:t xml:space="preserve"> </w:t>
      </w:r>
    </w:p>
    <w:sectPr w:rsidR="006066A5" w:rsidRPr="000F5FC7" w:rsidSect="007F7E2F">
      <w:headerReference w:type="default" r:id="rId21"/>
      <w:footerReference w:type="default" r:id="rId22"/>
      <w:headerReference w:type="first" r:id="rId23"/>
      <w:footerReference w:type="first" r:id="rId2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B4CAA" w14:textId="77777777" w:rsidR="00D75787" w:rsidRDefault="00D75787">
      <w:r>
        <w:separator/>
      </w:r>
    </w:p>
  </w:endnote>
  <w:endnote w:type="continuationSeparator" w:id="0">
    <w:p w14:paraId="20F4BFE4" w14:textId="77777777" w:rsidR="00D75787" w:rsidRDefault="00D75787">
      <w:r>
        <w:continuationSeparator/>
      </w:r>
    </w:p>
  </w:endnote>
  <w:endnote w:type="continuationNotice" w:id="1">
    <w:p w14:paraId="0678EE63" w14:textId="77777777" w:rsidR="00D75787" w:rsidRDefault="00D75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CD72" w14:textId="77777777" w:rsidR="00D75787" w:rsidRDefault="00D75787">
      <w:r>
        <w:separator/>
      </w:r>
    </w:p>
  </w:footnote>
  <w:footnote w:type="continuationSeparator" w:id="0">
    <w:p w14:paraId="1C6C61A2" w14:textId="77777777" w:rsidR="00D75787" w:rsidRDefault="00D75787">
      <w:r>
        <w:continuationSeparator/>
      </w:r>
    </w:p>
  </w:footnote>
  <w:footnote w:type="continuationNotice" w:id="1">
    <w:p w14:paraId="2BB1FCA6" w14:textId="77777777" w:rsidR="00D75787" w:rsidRDefault="00D757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0E96E4CD" w:rsidR="00ED0981" w:rsidRPr="0084724A" w:rsidRDefault="00F95647" w:rsidP="00ED0981">
    <w:pPr>
      <w:tabs>
        <w:tab w:val="right" w:pos="9356"/>
      </w:tabs>
      <w:rPr>
        <w:rFonts w:cs="Arial"/>
        <w:b/>
        <w:i/>
      </w:rPr>
    </w:pPr>
    <w:r w:rsidRPr="008E64F2">
      <w:rPr>
        <w:rFonts w:cs="Arial"/>
        <w:sz w:val="22"/>
        <w:szCs w:val="22"/>
        <w:lang w:val="en-US"/>
      </w:rPr>
      <w:t>3GPP TSG SA WG</w:t>
    </w:r>
    <w:r w:rsidR="00ED0981" w:rsidRPr="008E64F2">
      <w:rPr>
        <w:rFonts w:cs="Arial"/>
        <w:sz w:val="22"/>
        <w:szCs w:val="22"/>
        <w:lang w:val="en-US"/>
      </w:rPr>
      <w:t>4#</w:t>
    </w:r>
    <w:r w:rsidR="00751481" w:rsidRPr="008E64F2">
      <w:rPr>
        <w:rFonts w:cs="Arial"/>
        <w:sz w:val="22"/>
        <w:szCs w:val="22"/>
        <w:lang w:val="en-US"/>
      </w:rPr>
      <w:t>1</w:t>
    </w:r>
    <w:r w:rsidR="00563ABD" w:rsidRPr="008E64F2">
      <w:rPr>
        <w:rFonts w:cs="Arial"/>
        <w:sz w:val="22"/>
        <w:szCs w:val="22"/>
        <w:lang w:val="en-US"/>
      </w:rPr>
      <w:t>2</w:t>
    </w:r>
    <w:r w:rsidR="00F72AE9" w:rsidRPr="008E64F2">
      <w:rPr>
        <w:rFonts w:cs="Arial"/>
        <w:sz w:val="22"/>
        <w:szCs w:val="22"/>
        <w:lang w:val="en-US"/>
      </w:rPr>
      <w:t>2</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831470" w:rsidRPr="00831470">
      <w:rPr>
        <w:rFonts w:cs="Arial"/>
        <w:b/>
        <w:i/>
        <w:sz w:val="28"/>
        <w:szCs w:val="28"/>
        <w:highlight w:val="yellow"/>
      </w:rPr>
      <w:t>22xxxx</w:t>
    </w:r>
  </w:p>
  <w:p w14:paraId="641F0A71" w14:textId="31E6B387" w:rsidR="00ED0981" w:rsidRPr="008E64F2" w:rsidRDefault="00E61A9F" w:rsidP="00E61A9F">
    <w:pPr>
      <w:tabs>
        <w:tab w:val="right" w:pos="9360"/>
      </w:tabs>
      <w:rPr>
        <w:rFonts w:cs="Arial"/>
        <w:b/>
        <w:sz w:val="22"/>
        <w:szCs w:val="22"/>
        <w:lang w:val="en-US" w:eastAsia="zh-CN"/>
      </w:rPr>
    </w:pPr>
    <w:r w:rsidRPr="008E64F2">
      <w:rPr>
        <w:rFonts w:cs="Arial"/>
        <w:sz w:val="22"/>
        <w:szCs w:val="22"/>
        <w:lang w:eastAsia="zh-CN"/>
      </w:rPr>
      <w:t>Athens, Greece, 20th – 24th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B6A19"/>
    <w:multiLevelType w:val="hybridMultilevel"/>
    <w:tmpl w:val="0AF46C9C"/>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7571696"/>
    <w:multiLevelType w:val="hybridMultilevel"/>
    <w:tmpl w:val="256019A4"/>
    <w:lvl w:ilvl="0" w:tplc="EAF42608">
      <w:start w:val="1"/>
      <w:numFmt w:val="decimal"/>
      <w:lvlText w:val="%1)"/>
      <w:lvlJc w:val="left"/>
      <w:pPr>
        <w:ind w:left="720" w:hanging="360"/>
      </w:pPr>
      <w:rPr>
        <w:rFonts w:ascii="Arial" w:hAnsi="Arial"/>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
  </w:num>
  <w:num w:numId="4">
    <w:abstractNumId w:val="3"/>
  </w:num>
  <w:num w:numId="5">
    <w:abstractNumId w:val="7"/>
  </w:num>
  <w:num w:numId="6">
    <w:abstractNumId w:val="8"/>
  </w:num>
  <w:num w:numId="7">
    <w:abstractNumId w:val="2"/>
  </w:num>
  <w:num w:numId="8">
    <w:abstractNumId w:val="6"/>
  </w:num>
  <w:num w:numId="9">
    <w:abstractNumId w:val="4"/>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48C9"/>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2D8F"/>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1B4"/>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5FC7"/>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16F0C"/>
    <w:rsid w:val="0012010D"/>
    <w:rsid w:val="001207AC"/>
    <w:rsid w:val="001213F3"/>
    <w:rsid w:val="00121BEA"/>
    <w:rsid w:val="00122A20"/>
    <w:rsid w:val="00122A39"/>
    <w:rsid w:val="00123715"/>
    <w:rsid w:val="00123EDC"/>
    <w:rsid w:val="0012499F"/>
    <w:rsid w:val="00124AC8"/>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2CF"/>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406"/>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464"/>
    <w:rsid w:val="001B1932"/>
    <w:rsid w:val="001B2230"/>
    <w:rsid w:val="001B26AD"/>
    <w:rsid w:val="001B3B2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35"/>
    <w:rsid w:val="001D0EDD"/>
    <w:rsid w:val="001D202E"/>
    <w:rsid w:val="001D2D54"/>
    <w:rsid w:val="001D391E"/>
    <w:rsid w:val="001D449C"/>
    <w:rsid w:val="001D4A4E"/>
    <w:rsid w:val="001D623A"/>
    <w:rsid w:val="001D659E"/>
    <w:rsid w:val="001D6857"/>
    <w:rsid w:val="001D716A"/>
    <w:rsid w:val="001D781E"/>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0D27"/>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52F9"/>
    <w:rsid w:val="00286028"/>
    <w:rsid w:val="002860AF"/>
    <w:rsid w:val="002867C9"/>
    <w:rsid w:val="002876FB"/>
    <w:rsid w:val="00290864"/>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1905"/>
    <w:rsid w:val="002B2569"/>
    <w:rsid w:val="002B2F2F"/>
    <w:rsid w:val="002B41A1"/>
    <w:rsid w:val="002B441B"/>
    <w:rsid w:val="002B6A29"/>
    <w:rsid w:val="002B7932"/>
    <w:rsid w:val="002B7D45"/>
    <w:rsid w:val="002C0785"/>
    <w:rsid w:val="002C1080"/>
    <w:rsid w:val="002C1B44"/>
    <w:rsid w:val="002C1E8E"/>
    <w:rsid w:val="002C2B04"/>
    <w:rsid w:val="002C2BAF"/>
    <w:rsid w:val="002C3119"/>
    <w:rsid w:val="002C3ED0"/>
    <w:rsid w:val="002C4042"/>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6EE6"/>
    <w:rsid w:val="002E0119"/>
    <w:rsid w:val="002E0AEA"/>
    <w:rsid w:val="002E181F"/>
    <w:rsid w:val="002E2352"/>
    <w:rsid w:val="002E354C"/>
    <w:rsid w:val="002E3E99"/>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BFF"/>
    <w:rsid w:val="00321007"/>
    <w:rsid w:val="00321C70"/>
    <w:rsid w:val="00322655"/>
    <w:rsid w:val="003233FA"/>
    <w:rsid w:val="00323DBC"/>
    <w:rsid w:val="003243E4"/>
    <w:rsid w:val="00324425"/>
    <w:rsid w:val="00324561"/>
    <w:rsid w:val="00324D79"/>
    <w:rsid w:val="00326ACE"/>
    <w:rsid w:val="003309AD"/>
    <w:rsid w:val="003317E2"/>
    <w:rsid w:val="00331BCF"/>
    <w:rsid w:val="0033222A"/>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7A41"/>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A7FD2"/>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434"/>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43C1"/>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225"/>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CC7"/>
    <w:rsid w:val="0046599E"/>
    <w:rsid w:val="004660D6"/>
    <w:rsid w:val="00466313"/>
    <w:rsid w:val="00467453"/>
    <w:rsid w:val="004675D9"/>
    <w:rsid w:val="00470BD6"/>
    <w:rsid w:val="004717E5"/>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72"/>
    <w:rsid w:val="004A28B1"/>
    <w:rsid w:val="004A294B"/>
    <w:rsid w:val="004A36B2"/>
    <w:rsid w:val="004A3D07"/>
    <w:rsid w:val="004A4AAB"/>
    <w:rsid w:val="004A5493"/>
    <w:rsid w:val="004A5946"/>
    <w:rsid w:val="004A5CAD"/>
    <w:rsid w:val="004A6B3D"/>
    <w:rsid w:val="004A6D14"/>
    <w:rsid w:val="004A6DF1"/>
    <w:rsid w:val="004A78D1"/>
    <w:rsid w:val="004A7EAE"/>
    <w:rsid w:val="004A7F1A"/>
    <w:rsid w:val="004B0421"/>
    <w:rsid w:val="004B0C08"/>
    <w:rsid w:val="004B0CDE"/>
    <w:rsid w:val="004B0D98"/>
    <w:rsid w:val="004B0DFC"/>
    <w:rsid w:val="004B0E9B"/>
    <w:rsid w:val="004B1645"/>
    <w:rsid w:val="004B186B"/>
    <w:rsid w:val="004B1AB0"/>
    <w:rsid w:val="004B2057"/>
    <w:rsid w:val="004B3DC4"/>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960"/>
    <w:rsid w:val="00500C49"/>
    <w:rsid w:val="00501DB4"/>
    <w:rsid w:val="005024A6"/>
    <w:rsid w:val="005034E3"/>
    <w:rsid w:val="005034E6"/>
    <w:rsid w:val="00503E06"/>
    <w:rsid w:val="00505683"/>
    <w:rsid w:val="005058E4"/>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0A"/>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0F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F82"/>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1AF"/>
    <w:rsid w:val="005B3241"/>
    <w:rsid w:val="005B34C1"/>
    <w:rsid w:val="005B3526"/>
    <w:rsid w:val="005B4252"/>
    <w:rsid w:val="005B4966"/>
    <w:rsid w:val="005B4FE4"/>
    <w:rsid w:val="005B549A"/>
    <w:rsid w:val="005B5938"/>
    <w:rsid w:val="005B61BB"/>
    <w:rsid w:val="005B69B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ED7"/>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3FC"/>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6A5"/>
    <w:rsid w:val="006069C5"/>
    <w:rsid w:val="006070EE"/>
    <w:rsid w:val="00607231"/>
    <w:rsid w:val="00607340"/>
    <w:rsid w:val="006075F8"/>
    <w:rsid w:val="00610B7D"/>
    <w:rsid w:val="006111B9"/>
    <w:rsid w:val="006118CB"/>
    <w:rsid w:val="00611D68"/>
    <w:rsid w:val="00612C69"/>
    <w:rsid w:val="006146CD"/>
    <w:rsid w:val="006156E6"/>
    <w:rsid w:val="00616AE7"/>
    <w:rsid w:val="0061730A"/>
    <w:rsid w:val="0061748C"/>
    <w:rsid w:val="006174F3"/>
    <w:rsid w:val="00617694"/>
    <w:rsid w:val="00617F50"/>
    <w:rsid w:val="006203BA"/>
    <w:rsid w:val="00620558"/>
    <w:rsid w:val="006216DC"/>
    <w:rsid w:val="00622CD1"/>
    <w:rsid w:val="0062376F"/>
    <w:rsid w:val="006237E6"/>
    <w:rsid w:val="0062459C"/>
    <w:rsid w:val="00624F27"/>
    <w:rsid w:val="006252CE"/>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24"/>
    <w:rsid w:val="006843B4"/>
    <w:rsid w:val="006845ED"/>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2685"/>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1860"/>
    <w:rsid w:val="006C1BC4"/>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09B"/>
    <w:rsid w:val="006F78B8"/>
    <w:rsid w:val="00700689"/>
    <w:rsid w:val="00701171"/>
    <w:rsid w:val="00701365"/>
    <w:rsid w:val="0070141D"/>
    <w:rsid w:val="007018AC"/>
    <w:rsid w:val="00701925"/>
    <w:rsid w:val="007023C6"/>
    <w:rsid w:val="007023D1"/>
    <w:rsid w:val="00702F7F"/>
    <w:rsid w:val="00703466"/>
    <w:rsid w:val="00704771"/>
    <w:rsid w:val="00704D2A"/>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4E9"/>
    <w:rsid w:val="00712E53"/>
    <w:rsid w:val="007130A5"/>
    <w:rsid w:val="007135C3"/>
    <w:rsid w:val="00713EE2"/>
    <w:rsid w:val="00714929"/>
    <w:rsid w:val="00714AC3"/>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5A5"/>
    <w:rsid w:val="00731888"/>
    <w:rsid w:val="00731D10"/>
    <w:rsid w:val="007321E2"/>
    <w:rsid w:val="00732BA3"/>
    <w:rsid w:val="00732DCA"/>
    <w:rsid w:val="00733142"/>
    <w:rsid w:val="007334AA"/>
    <w:rsid w:val="00734C7E"/>
    <w:rsid w:val="00734ECC"/>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AA3"/>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498E"/>
    <w:rsid w:val="00765F32"/>
    <w:rsid w:val="007671CD"/>
    <w:rsid w:val="0076781D"/>
    <w:rsid w:val="00770524"/>
    <w:rsid w:val="0077124C"/>
    <w:rsid w:val="0077128C"/>
    <w:rsid w:val="007715E5"/>
    <w:rsid w:val="00772009"/>
    <w:rsid w:val="007729C4"/>
    <w:rsid w:val="00772C3B"/>
    <w:rsid w:val="0077393F"/>
    <w:rsid w:val="00775421"/>
    <w:rsid w:val="0077622D"/>
    <w:rsid w:val="0077790A"/>
    <w:rsid w:val="00777D0E"/>
    <w:rsid w:val="00780124"/>
    <w:rsid w:val="00780B8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C27"/>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77EF"/>
    <w:rsid w:val="007B092C"/>
    <w:rsid w:val="007B1D68"/>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0B"/>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1DD"/>
    <w:rsid w:val="007F6DB0"/>
    <w:rsid w:val="007F6DC9"/>
    <w:rsid w:val="007F71B3"/>
    <w:rsid w:val="007F76ED"/>
    <w:rsid w:val="007F7E2F"/>
    <w:rsid w:val="008000A4"/>
    <w:rsid w:val="00800159"/>
    <w:rsid w:val="008001C8"/>
    <w:rsid w:val="0080053E"/>
    <w:rsid w:val="008006E8"/>
    <w:rsid w:val="0080076E"/>
    <w:rsid w:val="008008CD"/>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D22"/>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374E"/>
    <w:rsid w:val="00856274"/>
    <w:rsid w:val="008567C5"/>
    <w:rsid w:val="00856BC8"/>
    <w:rsid w:val="00856C5F"/>
    <w:rsid w:val="00856CDA"/>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87D1D"/>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847"/>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098"/>
    <w:rsid w:val="008B7AF9"/>
    <w:rsid w:val="008C05E2"/>
    <w:rsid w:val="008C0E5A"/>
    <w:rsid w:val="008C1679"/>
    <w:rsid w:val="008C16CB"/>
    <w:rsid w:val="008C25CE"/>
    <w:rsid w:val="008C377E"/>
    <w:rsid w:val="008C76F5"/>
    <w:rsid w:val="008D0101"/>
    <w:rsid w:val="008D0232"/>
    <w:rsid w:val="008D11B5"/>
    <w:rsid w:val="008D14E7"/>
    <w:rsid w:val="008D1F56"/>
    <w:rsid w:val="008D288F"/>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BB1"/>
    <w:rsid w:val="008E2DF0"/>
    <w:rsid w:val="008E2E77"/>
    <w:rsid w:val="008E32AE"/>
    <w:rsid w:val="008E3CA3"/>
    <w:rsid w:val="008E5420"/>
    <w:rsid w:val="008E5826"/>
    <w:rsid w:val="008E5BFD"/>
    <w:rsid w:val="008E5FC3"/>
    <w:rsid w:val="008E6169"/>
    <w:rsid w:val="008E62FC"/>
    <w:rsid w:val="008E64F2"/>
    <w:rsid w:val="008E6866"/>
    <w:rsid w:val="008E7668"/>
    <w:rsid w:val="008E797D"/>
    <w:rsid w:val="008E7A87"/>
    <w:rsid w:val="008F072B"/>
    <w:rsid w:val="008F0FC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1E92"/>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034"/>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2F5C"/>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29C"/>
    <w:rsid w:val="00980CEC"/>
    <w:rsid w:val="00980DE3"/>
    <w:rsid w:val="00981426"/>
    <w:rsid w:val="00982E98"/>
    <w:rsid w:val="0098357B"/>
    <w:rsid w:val="00983756"/>
    <w:rsid w:val="00983ED1"/>
    <w:rsid w:val="009841E3"/>
    <w:rsid w:val="0098485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48C"/>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6449"/>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B70"/>
    <w:rsid w:val="009F0FCD"/>
    <w:rsid w:val="009F10F2"/>
    <w:rsid w:val="009F22C3"/>
    <w:rsid w:val="009F2493"/>
    <w:rsid w:val="009F26B9"/>
    <w:rsid w:val="009F33D2"/>
    <w:rsid w:val="009F367E"/>
    <w:rsid w:val="009F43E2"/>
    <w:rsid w:val="009F4D26"/>
    <w:rsid w:val="009F53E5"/>
    <w:rsid w:val="009F5533"/>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72"/>
    <w:rsid w:val="00A306D3"/>
    <w:rsid w:val="00A30CA2"/>
    <w:rsid w:val="00A3102D"/>
    <w:rsid w:val="00A311C6"/>
    <w:rsid w:val="00A3156B"/>
    <w:rsid w:val="00A31887"/>
    <w:rsid w:val="00A31D78"/>
    <w:rsid w:val="00A3217B"/>
    <w:rsid w:val="00A327C3"/>
    <w:rsid w:val="00A32BD8"/>
    <w:rsid w:val="00A3320B"/>
    <w:rsid w:val="00A33960"/>
    <w:rsid w:val="00A346E3"/>
    <w:rsid w:val="00A35942"/>
    <w:rsid w:val="00A359AF"/>
    <w:rsid w:val="00A3718B"/>
    <w:rsid w:val="00A3732A"/>
    <w:rsid w:val="00A40684"/>
    <w:rsid w:val="00A40AB3"/>
    <w:rsid w:val="00A40BC3"/>
    <w:rsid w:val="00A41944"/>
    <w:rsid w:val="00A422F6"/>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03A"/>
    <w:rsid w:val="00A543B7"/>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9D"/>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120"/>
    <w:rsid w:val="00A7627F"/>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1D08"/>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8CA"/>
    <w:rsid w:val="00AC774D"/>
    <w:rsid w:val="00AC7AA0"/>
    <w:rsid w:val="00AD0C4F"/>
    <w:rsid w:val="00AD11A2"/>
    <w:rsid w:val="00AD1804"/>
    <w:rsid w:val="00AD1825"/>
    <w:rsid w:val="00AD1C31"/>
    <w:rsid w:val="00AD35C4"/>
    <w:rsid w:val="00AD3AB2"/>
    <w:rsid w:val="00AD4166"/>
    <w:rsid w:val="00AD4409"/>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B59"/>
    <w:rsid w:val="00AE7FEF"/>
    <w:rsid w:val="00AF0425"/>
    <w:rsid w:val="00AF0ABF"/>
    <w:rsid w:val="00AF0DB3"/>
    <w:rsid w:val="00AF0E23"/>
    <w:rsid w:val="00AF1214"/>
    <w:rsid w:val="00AF31F3"/>
    <w:rsid w:val="00AF3376"/>
    <w:rsid w:val="00AF3E51"/>
    <w:rsid w:val="00AF4820"/>
    <w:rsid w:val="00AF4E22"/>
    <w:rsid w:val="00AF5198"/>
    <w:rsid w:val="00AF5633"/>
    <w:rsid w:val="00AF5654"/>
    <w:rsid w:val="00AF5731"/>
    <w:rsid w:val="00AF598A"/>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87B"/>
    <w:rsid w:val="00B43BBB"/>
    <w:rsid w:val="00B43F4C"/>
    <w:rsid w:val="00B44F0C"/>
    <w:rsid w:val="00B45315"/>
    <w:rsid w:val="00B453C6"/>
    <w:rsid w:val="00B4585B"/>
    <w:rsid w:val="00B46974"/>
    <w:rsid w:val="00B501D2"/>
    <w:rsid w:val="00B50489"/>
    <w:rsid w:val="00B51127"/>
    <w:rsid w:val="00B52607"/>
    <w:rsid w:val="00B53226"/>
    <w:rsid w:val="00B54985"/>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4CFE"/>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0FD"/>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706"/>
    <w:rsid w:val="00BA2CE1"/>
    <w:rsid w:val="00BA2D67"/>
    <w:rsid w:val="00BA332D"/>
    <w:rsid w:val="00BA393A"/>
    <w:rsid w:val="00BA4509"/>
    <w:rsid w:val="00BA5364"/>
    <w:rsid w:val="00BA54DE"/>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631"/>
    <w:rsid w:val="00BD1784"/>
    <w:rsid w:val="00BD1939"/>
    <w:rsid w:val="00BD254C"/>
    <w:rsid w:val="00BD27E0"/>
    <w:rsid w:val="00BD2AC2"/>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62AB"/>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A10"/>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7EF"/>
    <w:rsid w:val="00C82C18"/>
    <w:rsid w:val="00C84081"/>
    <w:rsid w:val="00C84855"/>
    <w:rsid w:val="00C8521C"/>
    <w:rsid w:val="00C906D0"/>
    <w:rsid w:val="00C909C8"/>
    <w:rsid w:val="00C90BDD"/>
    <w:rsid w:val="00C91500"/>
    <w:rsid w:val="00C9222E"/>
    <w:rsid w:val="00C92274"/>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B7"/>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5DC1"/>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818"/>
    <w:rsid w:val="00CF1BD0"/>
    <w:rsid w:val="00CF1D5F"/>
    <w:rsid w:val="00CF36CF"/>
    <w:rsid w:val="00CF4621"/>
    <w:rsid w:val="00CF6AEB"/>
    <w:rsid w:val="00CF6C77"/>
    <w:rsid w:val="00CF6E90"/>
    <w:rsid w:val="00CF7062"/>
    <w:rsid w:val="00CF71D3"/>
    <w:rsid w:val="00CF7932"/>
    <w:rsid w:val="00CF79F3"/>
    <w:rsid w:val="00CF7A12"/>
    <w:rsid w:val="00D012AA"/>
    <w:rsid w:val="00D01733"/>
    <w:rsid w:val="00D04F7C"/>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6A15"/>
    <w:rsid w:val="00D171A7"/>
    <w:rsid w:val="00D171B9"/>
    <w:rsid w:val="00D172A3"/>
    <w:rsid w:val="00D20723"/>
    <w:rsid w:val="00D2093E"/>
    <w:rsid w:val="00D22E0B"/>
    <w:rsid w:val="00D2418B"/>
    <w:rsid w:val="00D24DB3"/>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48E6"/>
    <w:rsid w:val="00D750F4"/>
    <w:rsid w:val="00D75787"/>
    <w:rsid w:val="00D75948"/>
    <w:rsid w:val="00D75C2F"/>
    <w:rsid w:val="00D75EE5"/>
    <w:rsid w:val="00D76A4C"/>
    <w:rsid w:val="00D76F86"/>
    <w:rsid w:val="00D77689"/>
    <w:rsid w:val="00D81640"/>
    <w:rsid w:val="00D822A6"/>
    <w:rsid w:val="00D82BE2"/>
    <w:rsid w:val="00D8387F"/>
    <w:rsid w:val="00D84250"/>
    <w:rsid w:val="00D84CA1"/>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1AB0"/>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04D"/>
    <w:rsid w:val="00DF2425"/>
    <w:rsid w:val="00DF2982"/>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075"/>
    <w:rsid w:val="00E154CD"/>
    <w:rsid w:val="00E16B22"/>
    <w:rsid w:val="00E16BB7"/>
    <w:rsid w:val="00E172E5"/>
    <w:rsid w:val="00E172EF"/>
    <w:rsid w:val="00E17C27"/>
    <w:rsid w:val="00E205CA"/>
    <w:rsid w:val="00E2089D"/>
    <w:rsid w:val="00E21983"/>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658"/>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5B56"/>
    <w:rsid w:val="00E86882"/>
    <w:rsid w:val="00E8692F"/>
    <w:rsid w:val="00E9065F"/>
    <w:rsid w:val="00E907A1"/>
    <w:rsid w:val="00E908A0"/>
    <w:rsid w:val="00E90ECD"/>
    <w:rsid w:val="00E91658"/>
    <w:rsid w:val="00E924CC"/>
    <w:rsid w:val="00E93858"/>
    <w:rsid w:val="00E93DFA"/>
    <w:rsid w:val="00E94359"/>
    <w:rsid w:val="00E9441A"/>
    <w:rsid w:val="00E94878"/>
    <w:rsid w:val="00E94A0C"/>
    <w:rsid w:val="00E94DA8"/>
    <w:rsid w:val="00E94FB3"/>
    <w:rsid w:val="00E96479"/>
    <w:rsid w:val="00E97184"/>
    <w:rsid w:val="00EA0A0D"/>
    <w:rsid w:val="00EA29F2"/>
    <w:rsid w:val="00EA3154"/>
    <w:rsid w:val="00EA3419"/>
    <w:rsid w:val="00EA3EE3"/>
    <w:rsid w:val="00EA3F89"/>
    <w:rsid w:val="00EA58DE"/>
    <w:rsid w:val="00EA6401"/>
    <w:rsid w:val="00EA6DDC"/>
    <w:rsid w:val="00EA71A6"/>
    <w:rsid w:val="00EA7D25"/>
    <w:rsid w:val="00EB026D"/>
    <w:rsid w:val="00EB0539"/>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C63"/>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BDA"/>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354"/>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6F3"/>
    <w:rsid w:val="00F3179B"/>
    <w:rsid w:val="00F319EA"/>
    <w:rsid w:val="00F329FA"/>
    <w:rsid w:val="00F32FD3"/>
    <w:rsid w:val="00F335AC"/>
    <w:rsid w:val="00F335FB"/>
    <w:rsid w:val="00F34A61"/>
    <w:rsid w:val="00F355D0"/>
    <w:rsid w:val="00F35A8F"/>
    <w:rsid w:val="00F35EB9"/>
    <w:rsid w:val="00F36C4B"/>
    <w:rsid w:val="00F40142"/>
    <w:rsid w:val="00F40B7C"/>
    <w:rsid w:val="00F41B59"/>
    <w:rsid w:val="00F41B5C"/>
    <w:rsid w:val="00F41E04"/>
    <w:rsid w:val="00F42621"/>
    <w:rsid w:val="00F428B6"/>
    <w:rsid w:val="00F428F8"/>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5590"/>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4AD"/>
    <w:rsid w:val="00F826D0"/>
    <w:rsid w:val="00F82BC0"/>
    <w:rsid w:val="00F83DAD"/>
    <w:rsid w:val="00F83FD5"/>
    <w:rsid w:val="00F84476"/>
    <w:rsid w:val="00F84BC1"/>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30D"/>
    <w:rsid w:val="00FA03B0"/>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9E"/>
    <w:rsid w:val="00FC3BFB"/>
    <w:rsid w:val="00FC43B2"/>
    <w:rsid w:val="00FC457F"/>
    <w:rsid w:val="00FC4843"/>
    <w:rsid w:val="00FC5805"/>
    <w:rsid w:val="00FC623E"/>
    <w:rsid w:val="00FC63C8"/>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22B"/>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 w:val="0F651A0F"/>
    <w:rsid w:val="2EFB6107"/>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4F2"/>
    <w:pPr>
      <w:widowControl w:val="0"/>
      <w:spacing w:after="120" w:line="240" w:lineRule="atLeast"/>
    </w:pPr>
    <w:rPr>
      <w:rFonts w:ascii="Arial" w:hAnsi="Arial"/>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lang w:val="en-US"/>
    </w:rPr>
  </w:style>
  <w:style w:type="paragraph" w:customStyle="1" w:styleId="HE">
    <w:name w:val="HE"/>
    <w:basedOn w:val="Normal"/>
    <w:rsid w:val="001F5E78"/>
    <w:pPr>
      <w:widowControl/>
      <w:spacing w:after="0" w:line="240" w:lineRule="auto"/>
    </w:pPr>
    <w:rPr>
      <w:b/>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684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45ED"/>
    <w:rPr>
      <w:rFonts w:ascii="Arial" w:hAnsi="Arial"/>
      <w:i/>
      <w:iCs/>
      <w:color w:val="404040" w:themeColor="text1" w:themeTint="BF"/>
      <w:lang w:val="en-GB"/>
    </w:rPr>
  </w:style>
  <w:style w:type="character" w:styleId="UnresolvedMention">
    <w:name w:val="Unresolved Mention"/>
    <w:basedOn w:val="DefaultParagraphFont"/>
    <w:uiPriority w:val="99"/>
    <w:semiHidden/>
    <w:unhideWhenUsed/>
    <w:rsid w:val="006A2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8517909">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49591762">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tes.google.com/site/brainrobotdata/home/depth-image-encoding" TargetMode="External"/><Relationship Id="rId18" Type="http://schemas.openxmlformats.org/officeDocument/2006/relationships/hyperlink" Target="https://liu.diva-portal.org/smash/get/diva2:1150797/FULLTEXT01.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SA/WG4_CODEC/TSGS4_122_Athens/Docs/S4-230022.zip" TargetMode="External"/><Relationship Id="rId17" Type="http://schemas.openxmlformats.org/officeDocument/2006/relationships/hyperlink" Target="https://www.microsoft.com/en-us/research/wp-content/uploads/2016/02/depthcode-final.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hebytekitchen.com/2014/03/24/data-compression-for-the-kinect/" TargetMode="External"/><Relationship Id="rId20" Type="http://schemas.openxmlformats.org/officeDocument/2006/relationships/hyperlink" Target="https://reality.cs.ucl.ac.uk/projects/depth-streaming/depth-streaming.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S4-230022"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n.wikipedia.org/wiki/Range_imaging"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doc.ic.ac.uk/~wyu1/pubs/tmm13.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arn.microsoft.com/bs-latn-ba/azure/Kinect-dk/record-file-forma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Emmanouil Potetsianakis</cp:lastModifiedBy>
  <cp:revision>174</cp:revision>
  <cp:lastPrinted>2016-05-03T09:51:00Z</cp:lastPrinted>
  <dcterms:created xsi:type="dcterms:W3CDTF">2022-05-03T14:59:00Z</dcterms:created>
  <dcterms:modified xsi:type="dcterms:W3CDTF">2023-02-14T17:25:00Z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